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744E8" w14:textId="48C8E330" w:rsidR="00B022E1" w:rsidRDefault="00B022E1" w:rsidP="00B022E1">
      <w:pPr>
        <w:spacing w:before="60"/>
        <w:jc w:val="center"/>
        <w:rPr>
          <w:sz w:val="28"/>
          <w:szCs w:val="28"/>
        </w:rPr>
      </w:pPr>
      <w:proofErr w:type="gramStart"/>
      <w:r w:rsidRPr="00042D74">
        <w:rPr>
          <w:color w:val="0000CC"/>
          <w:sz w:val="32"/>
          <w:szCs w:val="32"/>
        </w:rPr>
        <w:t>Obecní  úřad</w:t>
      </w:r>
      <w:proofErr w:type="gramEnd"/>
      <w:r w:rsidRPr="00042D74">
        <w:rPr>
          <w:color w:val="0000CC"/>
          <w:sz w:val="32"/>
          <w:szCs w:val="32"/>
        </w:rPr>
        <w:t xml:space="preserve"> </w:t>
      </w:r>
      <w:r w:rsidR="002262BD">
        <w:rPr>
          <w:color w:val="0000CC"/>
          <w:sz w:val="32"/>
          <w:szCs w:val="32"/>
        </w:rPr>
        <w:t xml:space="preserve">Horka u Staré Paky </w:t>
      </w:r>
    </w:p>
    <w:p w14:paraId="6BBB56FD" w14:textId="4B381684" w:rsidR="00B022E1" w:rsidRDefault="00B022E1" w:rsidP="00B022E1">
      <w:pPr>
        <w:spacing w:before="60"/>
        <w:jc w:val="both"/>
        <w:rPr>
          <w:sz w:val="28"/>
          <w:szCs w:val="28"/>
        </w:rPr>
      </w:pPr>
    </w:p>
    <w:p w14:paraId="0D051888" w14:textId="77777777" w:rsidR="00B022E1" w:rsidRPr="005C681B" w:rsidRDefault="00B022E1" w:rsidP="00B022E1">
      <w:pPr>
        <w:pBdr>
          <w:top w:val="single" w:sz="6" w:space="1" w:color="auto"/>
        </w:pBdr>
        <w:spacing w:before="60"/>
        <w:jc w:val="both"/>
        <w:rPr>
          <w:sz w:val="6"/>
          <w:szCs w:val="6"/>
        </w:rPr>
      </w:pPr>
    </w:p>
    <w:p w14:paraId="178ACD2F" w14:textId="77777777" w:rsidR="00B022E1" w:rsidRPr="005C681B" w:rsidRDefault="00B022E1" w:rsidP="00B022E1">
      <w:pPr>
        <w:pBdr>
          <w:top w:val="single" w:sz="6" w:space="1" w:color="auto"/>
        </w:pBdr>
        <w:spacing w:before="60"/>
        <w:jc w:val="both"/>
        <w:rPr>
          <w:sz w:val="6"/>
          <w:szCs w:val="6"/>
        </w:rPr>
      </w:pPr>
    </w:p>
    <w:p w14:paraId="42EE4B42" w14:textId="77777777" w:rsidR="00B022E1" w:rsidRDefault="00B022E1" w:rsidP="00B022E1">
      <w:pPr>
        <w:spacing w:before="60"/>
        <w:jc w:val="both"/>
        <w:rPr>
          <w:sz w:val="28"/>
          <w:szCs w:val="28"/>
        </w:rPr>
      </w:pPr>
    </w:p>
    <w:p w14:paraId="4AC9EBE2" w14:textId="77777777" w:rsidR="00B022E1" w:rsidRDefault="00B022E1" w:rsidP="00B022E1">
      <w:pPr>
        <w:rPr>
          <w:rFonts w:ascii="Arial" w:hAnsi="Arial" w:cs="Arial"/>
          <w:sz w:val="20"/>
          <w:szCs w:val="20"/>
        </w:rPr>
      </w:pPr>
    </w:p>
    <w:p w14:paraId="3F6B0CD3" w14:textId="7B7BBF38" w:rsidR="00B022E1" w:rsidRPr="007B5641" w:rsidRDefault="00B022E1" w:rsidP="00B022E1">
      <w:pPr>
        <w:jc w:val="right"/>
      </w:pPr>
      <w:r w:rsidRPr="007B5641">
        <w:t>V</w:t>
      </w:r>
      <w:r w:rsidR="002262BD">
        <w:t xml:space="preserve"> Horkách u Staré </w:t>
      </w:r>
      <w:proofErr w:type="gramStart"/>
      <w:r w:rsidR="002262BD">
        <w:t xml:space="preserve">Paky, </w:t>
      </w:r>
      <w:r w:rsidRPr="007B5641">
        <w:t xml:space="preserve"> dne</w:t>
      </w:r>
      <w:proofErr w:type="gramEnd"/>
      <w:r w:rsidRPr="007B5641">
        <w:t xml:space="preserve"> </w:t>
      </w:r>
      <w:r w:rsidR="002262BD">
        <w:t xml:space="preserve"> 28. listopadu 2022</w:t>
      </w:r>
      <w:r w:rsidRPr="007B5641">
        <w:t xml:space="preserve"> </w:t>
      </w:r>
    </w:p>
    <w:p w14:paraId="6CCB6DA3" w14:textId="77777777" w:rsidR="00B022E1" w:rsidRDefault="00B022E1" w:rsidP="00B022E1">
      <w:pPr>
        <w:rPr>
          <w:rFonts w:ascii="Arial" w:hAnsi="Arial" w:cs="Arial"/>
          <w:sz w:val="20"/>
          <w:szCs w:val="20"/>
        </w:rPr>
      </w:pPr>
    </w:p>
    <w:p w14:paraId="5563C0A7" w14:textId="77777777" w:rsidR="002262BD" w:rsidRDefault="002262BD" w:rsidP="00B022E1">
      <w:pPr>
        <w:rPr>
          <w:rFonts w:ascii="Arial" w:hAnsi="Arial" w:cs="Arial"/>
          <w:sz w:val="20"/>
          <w:szCs w:val="20"/>
        </w:rPr>
      </w:pPr>
    </w:p>
    <w:p w14:paraId="5339E5BF" w14:textId="77777777" w:rsidR="00B022E1" w:rsidRPr="00DD5BB2" w:rsidRDefault="00B022E1" w:rsidP="00B022E1">
      <w:pPr>
        <w:spacing w:line="276" w:lineRule="auto"/>
        <w:jc w:val="both"/>
        <w:rPr>
          <w:b/>
          <w:bCs/>
        </w:rPr>
      </w:pPr>
      <w:r w:rsidRPr="00365344">
        <w:t>Pro účel konání volb</w:t>
      </w:r>
      <w:r>
        <w:t>y prezidenta republiky</w:t>
      </w:r>
      <w:r w:rsidRPr="00365344">
        <w:t>, kter</w:t>
      </w:r>
      <w:r>
        <w:t xml:space="preserve">á </w:t>
      </w:r>
      <w:r w:rsidRPr="00365344">
        <w:t xml:space="preserve">se uskuteční </w:t>
      </w:r>
      <w:r w:rsidRPr="007B5641">
        <w:t xml:space="preserve">ve dnech </w:t>
      </w:r>
      <w:r>
        <w:t>13</w:t>
      </w:r>
      <w:r w:rsidRPr="00022542">
        <w:t xml:space="preserve">. a </w:t>
      </w:r>
      <w:r>
        <w:t>14</w:t>
      </w:r>
      <w:r w:rsidRPr="00022542">
        <w:t xml:space="preserve">. </w:t>
      </w:r>
      <w:r>
        <w:t xml:space="preserve">ledna </w:t>
      </w:r>
      <w:r w:rsidRPr="00022542">
        <w:t>20</w:t>
      </w:r>
      <w:r>
        <w:t>23 (případné II. kolo volby ve dnech 27. a 28. ledna 2023)</w:t>
      </w:r>
      <w:r w:rsidRPr="00365344">
        <w:rPr>
          <w:color w:val="000000"/>
        </w:rPr>
        <w:t>,</w:t>
      </w:r>
      <w:r w:rsidRPr="00365344">
        <w:t xml:space="preserve"> podle </w:t>
      </w:r>
      <w:proofErr w:type="spellStart"/>
      <w:r w:rsidRPr="00365344">
        <w:t>ust</w:t>
      </w:r>
      <w:proofErr w:type="spellEnd"/>
      <w:r w:rsidRPr="00365344">
        <w:t>. § 14</w:t>
      </w:r>
      <w:r>
        <w:t xml:space="preserve"> </w:t>
      </w:r>
      <w:r w:rsidRPr="001E383C">
        <w:t>odst. 1</w:t>
      </w:r>
      <w:r w:rsidRPr="00365344">
        <w:t xml:space="preserve"> písm. </w:t>
      </w:r>
      <w:r>
        <w:t>d</w:t>
      </w:r>
      <w:r w:rsidRPr="00365344">
        <w:t xml:space="preserve">) </w:t>
      </w:r>
      <w:r>
        <w:t>z</w:t>
      </w:r>
      <w:r w:rsidRPr="007B5641">
        <w:t>ák. č. 27</w:t>
      </w:r>
      <w:r>
        <w:t>5</w:t>
      </w:r>
      <w:r w:rsidRPr="007B5641">
        <w:t>/</w:t>
      </w:r>
      <w:r>
        <w:t>2012</w:t>
      </w:r>
      <w:r w:rsidRPr="007B5641">
        <w:t xml:space="preserve"> Sb., </w:t>
      </w:r>
      <w:r>
        <w:t>o volbě prezidenta republiky a změně některých zákonů,</w:t>
      </w:r>
      <w:r w:rsidRPr="007B5641">
        <w:t xml:space="preserve"> ve znění pozdějších předpisů</w:t>
      </w:r>
      <w:r w:rsidRPr="00365344">
        <w:t>, tímto na úřední desce</w:t>
      </w:r>
      <w:r>
        <w:t xml:space="preserve"> </w:t>
      </w:r>
      <w:r w:rsidRPr="00DD5BB2">
        <w:rPr>
          <w:b/>
          <w:bCs/>
        </w:rPr>
        <w:t>zveřejňuji</w:t>
      </w:r>
    </w:p>
    <w:p w14:paraId="6F2FC100" w14:textId="77777777" w:rsidR="00B022E1" w:rsidRPr="00D62B0F" w:rsidRDefault="00B022E1" w:rsidP="00B022E1">
      <w:pPr>
        <w:spacing w:line="276" w:lineRule="auto"/>
        <w:jc w:val="both"/>
      </w:pPr>
    </w:p>
    <w:p w14:paraId="160C1D6E" w14:textId="4EE48C58" w:rsidR="00B022E1" w:rsidRPr="00D62B0F" w:rsidRDefault="00B022E1" w:rsidP="00B022E1">
      <w:pPr>
        <w:spacing w:line="276" w:lineRule="auto"/>
        <w:jc w:val="center"/>
        <w:rPr>
          <w:rFonts w:ascii="Arial Black" w:hAnsi="Arial Black"/>
          <w:b/>
          <w:bCs/>
        </w:rPr>
      </w:pPr>
      <w:proofErr w:type="gramStart"/>
      <w:r>
        <w:rPr>
          <w:rFonts w:ascii="Arial Black" w:hAnsi="Arial Black"/>
          <w:b/>
          <w:bCs/>
          <w:caps/>
        </w:rPr>
        <w:t>informacI  o počtu</w:t>
      </w:r>
      <w:proofErr w:type="gramEnd"/>
      <w:r>
        <w:rPr>
          <w:rFonts w:ascii="Arial Black" w:hAnsi="Arial Black"/>
          <w:b/>
          <w:bCs/>
          <w:caps/>
        </w:rPr>
        <w:t xml:space="preserve"> a sídle volebních okrsků</w:t>
      </w:r>
    </w:p>
    <w:p w14:paraId="69D1C552" w14:textId="77777777" w:rsidR="00B022E1" w:rsidRPr="00D62B0F" w:rsidRDefault="00B022E1" w:rsidP="00B022E1">
      <w:pPr>
        <w:spacing w:line="276" w:lineRule="auto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"/>
        <w:gridCol w:w="8106"/>
      </w:tblGrid>
      <w:tr w:rsidR="00B022E1" w14:paraId="3AF338AA" w14:textId="77777777" w:rsidTr="00EF6919">
        <w:tc>
          <w:tcPr>
            <w:tcW w:w="959" w:type="dxa"/>
            <w:shd w:val="clear" w:color="auto" w:fill="auto"/>
            <w:vAlign w:val="center"/>
          </w:tcPr>
          <w:p w14:paraId="2F8BDC1E" w14:textId="77777777" w:rsidR="00B022E1" w:rsidRPr="009C1099" w:rsidRDefault="00B022E1" w:rsidP="00EF6919">
            <w:pPr>
              <w:spacing w:line="276" w:lineRule="auto"/>
              <w:jc w:val="center"/>
              <w:rPr>
                <w:b/>
              </w:rPr>
            </w:pPr>
            <w:r w:rsidRPr="009C1099">
              <w:rPr>
                <w:b/>
              </w:rPr>
              <w:t>OVK č.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23883202" w14:textId="77777777" w:rsidR="00B022E1" w:rsidRPr="009C1099" w:rsidRDefault="00B022E1" w:rsidP="00EF6919">
            <w:pPr>
              <w:spacing w:line="276" w:lineRule="auto"/>
              <w:jc w:val="center"/>
              <w:rPr>
                <w:b/>
              </w:rPr>
            </w:pPr>
            <w:r w:rsidRPr="009C1099">
              <w:rPr>
                <w:b/>
              </w:rPr>
              <w:t>Sídlo okrsku</w:t>
            </w:r>
          </w:p>
        </w:tc>
      </w:tr>
      <w:tr w:rsidR="00B022E1" w14:paraId="2B4A25C0" w14:textId="77777777" w:rsidTr="00EF6919">
        <w:tc>
          <w:tcPr>
            <w:tcW w:w="959" w:type="dxa"/>
            <w:shd w:val="clear" w:color="auto" w:fill="auto"/>
          </w:tcPr>
          <w:p w14:paraId="1FD1A59B" w14:textId="77777777" w:rsidR="00B022E1" w:rsidRDefault="00B022E1" w:rsidP="00EF6919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221" w:type="dxa"/>
            <w:shd w:val="clear" w:color="auto" w:fill="auto"/>
          </w:tcPr>
          <w:p w14:paraId="48CAE89A" w14:textId="2E956AB3" w:rsidR="00B022E1" w:rsidRDefault="002262BD" w:rsidP="00EF6919">
            <w:pPr>
              <w:spacing w:line="276" w:lineRule="auto"/>
              <w:jc w:val="both"/>
            </w:pPr>
            <w:r>
              <w:t xml:space="preserve">Horka u Staré Paky, čp. 41 – knihovna </w:t>
            </w:r>
          </w:p>
        </w:tc>
      </w:tr>
      <w:tr w:rsidR="00B022E1" w14:paraId="27854523" w14:textId="77777777" w:rsidTr="00EF6919">
        <w:tc>
          <w:tcPr>
            <w:tcW w:w="959" w:type="dxa"/>
            <w:shd w:val="clear" w:color="auto" w:fill="auto"/>
          </w:tcPr>
          <w:p w14:paraId="56970D5E" w14:textId="77777777" w:rsidR="00B022E1" w:rsidRDefault="00B022E1" w:rsidP="00EF6919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221" w:type="dxa"/>
            <w:shd w:val="clear" w:color="auto" w:fill="auto"/>
          </w:tcPr>
          <w:p w14:paraId="7BE8A816" w14:textId="66A7F34D" w:rsidR="00B022E1" w:rsidRDefault="002262BD" w:rsidP="00EF6919">
            <w:pPr>
              <w:spacing w:line="276" w:lineRule="auto"/>
              <w:jc w:val="both"/>
            </w:pPr>
            <w:proofErr w:type="spellStart"/>
            <w:r>
              <w:t>Nedaříž</w:t>
            </w:r>
            <w:proofErr w:type="spellEnd"/>
            <w:r>
              <w:t xml:space="preserve"> čp. 23 – Kulturní dům </w:t>
            </w:r>
          </w:p>
        </w:tc>
      </w:tr>
      <w:tr w:rsidR="00B022E1" w14:paraId="4866CB9A" w14:textId="77777777" w:rsidTr="00EF6919">
        <w:tc>
          <w:tcPr>
            <w:tcW w:w="959" w:type="dxa"/>
            <w:shd w:val="clear" w:color="auto" w:fill="auto"/>
          </w:tcPr>
          <w:p w14:paraId="3EBA0DFB" w14:textId="542DC3E9" w:rsidR="00B022E1" w:rsidRDefault="00B022E1" w:rsidP="00EF6919">
            <w:pPr>
              <w:jc w:val="center"/>
            </w:pPr>
          </w:p>
        </w:tc>
        <w:tc>
          <w:tcPr>
            <w:tcW w:w="8221" w:type="dxa"/>
            <w:shd w:val="clear" w:color="auto" w:fill="auto"/>
          </w:tcPr>
          <w:p w14:paraId="02B72DDB" w14:textId="77777777" w:rsidR="00B022E1" w:rsidRDefault="00B022E1" w:rsidP="00EF6919">
            <w:pPr>
              <w:spacing w:line="276" w:lineRule="auto"/>
              <w:jc w:val="both"/>
            </w:pPr>
          </w:p>
        </w:tc>
      </w:tr>
    </w:tbl>
    <w:p w14:paraId="2A9DB0C2" w14:textId="77777777" w:rsidR="00B022E1" w:rsidRDefault="00B022E1" w:rsidP="00B022E1">
      <w:pPr>
        <w:spacing w:line="276" w:lineRule="auto"/>
        <w:jc w:val="both"/>
      </w:pPr>
    </w:p>
    <w:p w14:paraId="7E92DCD6" w14:textId="77777777" w:rsidR="00B022E1" w:rsidRDefault="00B022E1" w:rsidP="00B022E1">
      <w:pPr>
        <w:spacing w:line="276" w:lineRule="auto"/>
        <w:jc w:val="both"/>
      </w:pPr>
    </w:p>
    <w:p w14:paraId="632F0031" w14:textId="77777777" w:rsidR="00B022E1" w:rsidRDefault="00B022E1" w:rsidP="00B022E1">
      <w:pPr>
        <w:spacing w:line="276" w:lineRule="auto"/>
        <w:jc w:val="both"/>
      </w:pPr>
    </w:p>
    <w:p w14:paraId="51A77235" w14:textId="77777777" w:rsidR="002262BD" w:rsidRDefault="002262BD" w:rsidP="00B022E1">
      <w:pPr>
        <w:spacing w:line="276" w:lineRule="auto"/>
        <w:jc w:val="both"/>
      </w:pPr>
    </w:p>
    <w:p w14:paraId="1D273AC9" w14:textId="77777777" w:rsidR="00B022E1" w:rsidRDefault="00B022E1" w:rsidP="00B022E1">
      <w:pPr>
        <w:spacing w:line="276" w:lineRule="auto"/>
        <w:jc w:val="both"/>
      </w:pPr>
    </w:p>
    <w:p w14:paraId="0506E27A" w14:textId="77777777" w:rsidR="00B022E1" w:rsidRPr="00D62B0F" w:rsidRDefault="00B022E1" w:rsidP="00B022E1">
      <w:pPr>
        <w:spacing w:line="276" w:lineRule="auto"/>
        <w:jc w:val="both"/>
      </w:pPr>
    </w:p>
    <w:p w14:paraId="742B114C" w14:textId="77777777" w:rsidR="00B022E1" w:rsidRPr="000C1B21" w:rsidRDefault="00B022E1" w:rsidP="00B022E1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  <w:r w:rsidRPr="000C1B21">
        <w:rPr>
          <w:rFonts w:ascii="Arial" w:hAnsi="Arial" w:cs="Arial"/>
          <w:sz w:val="20"/>
          <w:szCs w:val="20"/>
        </w:rPr>
        <w:t>…………………………………………………...</w:t>
      </w:r>
    </w:p>
    <w:p w14:paraId="33438C8B" w14:textId="5899BBFA" w:rsidR="00B022E1" w:rsidRPr="00367B36" w:rsidRDefault="00B022E1" w:rsidP="00B022E1">
      <w:pPr>
        <w:autoSpaceDE w:val="0"/>
        <w:autoSpaceDN w:val="0"/>
        <w:ind w:left="4956" w:firstLine="6"/>
      </w:pPr>
      <w:r w:rsidRPr="000C1B21">
        <w:t xml:space="preserve">         </w:t>
      </w:r>
      <w:r w:rsidRPr="00367B36">
        <w:t xml:space="preserve">      </w:t>
      </w:r>
      <w:r w:rsidR="002262BD">
        <w:t>Jana Bajerová</w:t>
      </w:r>
      <w:r w:rsidR="00A30187">
        <w:t>, starostka obce</w:t>
      </w:r>
      <w:bookmarkStart w:id="0" w:name="_GoBack"/>
      <w:bookmarkEnd w:id="0"/>
    </w:p>
    <w:p w14:paraId="0552FC2A" w14:textId="7B8FAB31" w:rsidR="00B022E1" w:rsidRPr="00DD5BB2" w:rsidRDefault="00B022E1" w:rsidP="002262BD">
      <w:pPr>
        <w:autoSpaceDE w:val="0"/>
        <w:autoSpaceDN w:val="0"/>
        <w:ind w:left="4956" w:firstLine="6"/>
        <w:rPr>
          <w:i/>
          <w:color w:val="FF0000"/>
          <w:sz w:val="20"/>
          <w:szCs w:val="20"/>
        </w:rPr>
      </w:pPr>
      <w:r w:rsidRPr="00367B36">
        <w:t xml:space="preserve">        </w:t>
      </w:r>
    </w:p>
    <w:p w14:paraId="5BA087E3" w14:textId="77777777" w:rsidR="00B022E1" w:rsidRDefault="00B022E1" w:rsidP="00B022E1">
      <w:pPr>
        <w:autoSpaceDE w:val="0"/>
        <w:autoSpaceDN w:val="0"/>
        <w:ind w:left="4956" w:firstLine="6"/>
      </w:pPr>
      <w:r>
        <w:t xml:space="preserve">   </w:t>
      </w:r>
    </w:p>
    <w:p w14:paraId="3889E4E2" w14:textId="77777777" w:rsidR="00B022E1" w:rsidRDefault="00B022E1" w:rsidP="00B022E1">
      <w:pPr>
        <w:autoSpaceDE w:val="0"/>
        <w:autoSpaceDN w:val="0"/>
        <w:rPr>
          <w:sz w:val="20"/>
          <w:szCs w:val="20"/>
        </w:rPr>
      </w:pPr>
      <w:r w:rsidRPr="000C1B21">
        <w:t xml:space="preserve"> </w:t>
      </w:r>
    </w:p>
    <w:p w14:paraId="1D1E8EA4" w14:textId="77777777" w:rsidR="00B022E1" w:rsidRDefault="00B022E1" w:rsidP="00B022E1">
      <w:pPr>
        <w:spacing w:before="60"/>
        <w:jc w:val="both"/>
        <w:rPr>
          <w:sz w:val="20"/>
          <w:szCs w:val="20"/>
        </w:rPr>
      </w:pPr>
    </w:p>
    <w:p w14:paraId="3852E991" w14:textId="77777777" w:rsidR="00B022E1" w:rsidRPr="00D62B0F" w:rsidRDefault="00B022E1" w:rsidP="00B022E1">
      <w:pPr>
        <w:spacing w:before="60"/>
        <w:jc w:val="both"/>
        <w:rPr>
          <w:sz w:val="20"/>
          <w:szCs w:val="20"/>
        </w:rPr>
      </w:pPr>
    </w:p>
    <w:p w14:paraId="5FD73E29" w14:textId="77777777" w:rsidR="00B022E1" w:rsidRPr="004B3605" w:rsidRDefault="00B022E1" w:rsidP="00B022E1">
      <w:pPr>
        <w:jc w:val="both"/>
        <w:rPr>
          <w:sz w:val="28"/>
          <w:szCs w:val="28"/>
        </w:rPr>
      </w:pPr>
      <w:r w:rsidRPr="004B3605">
        <w:rPr>
          <w:sz w:val="28"/>
          <w:szCs w:val="28"/>
        </w:rPr>
        <w:t xml:space="preserve">Na úřední desce vyvěšeno </w:t>
      </w:r>
      <w:proofErr w:type="gramStart"/>
      <w:r w:rsidRPr="004B3605">
        <w:rPr>
          <w:sz w:val="28"/>
          <w:szCs w:val="28"/>
        </w:rPr>
        <w:t>dne  ................</w:t>
      </w:r>
      <w:r>
        <w:rPr>
          <w:sz w:val="28"/>
          <w:szCs w:val="28"/>
        </w:rPr>
        <w:t>............</w:t>
      </w:r>
      <w:r w:rsidRPr="004B3605">
        <w:rPr>
          <w:sz w:val="28"/>
          <w:szCs w:val="28"/>
        </w:rPr>
        <w:t>............</w:t>
      </w:r>
      <w:r>
        <w:rPr>
          <w:sz w:val="28"/>
          <w:szCs w:val="28"/>
        </w:rPr>
        <w:t>......</w:t>
      </w:r>
      <w:r w:rsidRPr="004B3605">
        <w:rPr>
          <w:sz w:val="28"/>
          <w:szCs w:val="28"/>
        </w:rPr>
        <w:t>.............</w:t>
      </w:r>
      <w:proofErr w:type="gramEnd"/>
      <w:r>
        <w:rPr>
          <w:sz w:val="28"/>
          <w:szCs w:val="28"/>
        </w:rPr>
        <w:t xml:space="preserve"> </w:t>
      </w:r>
    </w:p>
    <w:p w14:paraId="5F78869B" w14:textId="1FD53B64" w:rsidR="00B022E1" w:rsidRDefault="00B022E1" w:rsidP="00B022E1">
      <w:pPr>
        <w:rPr>
          <w:i/>
          <w:iCs/>
          <w:color w:val="FF0000"/>
          <w:sz w:val="18"/>
          <w:szCs w:val="18"/>
        </w:rPr>
      </w:pPr>
      <w:r>
        <w:rPr>
          <w:i/>
          <w:iCs/>
          <w:color w:val="FF0000"/>
          <w:sz w:val="20"/>
          <w:szCs w:val="20"/>
        </w:rPr>
        <w:t xml:space="preserve">                                                                       </w:t>
      </w:r>
    </w:p>
    <w:p w14:paraId="2DD0CEBD" w14:textId="77777777" w:rsidR="00B022E1" w:rsidRDefault="00B022E1" w:rsidP="00B022E1">
      <w:pPr>
        <w:rPr>
          <w:i/>
          <w:iCs/>
          <w:color w:val="FF0000"/>
          <w:sz w:val="18"/>
          <w:szCs w:val="18"/>
        </w:rPr>
      </w:pPr>
    </w:p>
    <w:p w14:paraId="3E97E7C0" w14:textId="77777777" w:rsidR="00B022E1" w:rsidRDefault="00B022E1" w:rsidP="00B022E1">
      <w:pPr>
        <w:rPr>
          <w:i/>
          <w:iCs/>
          <w:color w:val="FF0000"/>
          <w:sz w:val="18"/>
          <w:szCs w:val="18"/>
        </w:rPr>
      </w:pPr>
    </w:p>
    <w:p w14:paraId="64A28857" w14:textId="77777777" w:rsidR="00B022E1" w:rsidRPr="00D65A82" w:rsidRDefault="00B022E1" w:rsidP="00B022E1">
      <w:pPr>
        <w:rPr>
          <w:caps/>
          <w:sz w:val="18"/>
          <w:szCs w:val="18"/>
          <w:u w:val="single"/>
        </w:rPr>
      </w:pPr>
      <w:r w:rsidRPr="00D65A82">
        <w:rPr>
          <w:caps/>
          <w:sz w:val="18"/>
          <w:szCs w:val="18"/>
          <w:u w:val="single"/>
        </w:rPr>
        <w:t>Rozdělovník:</w:t>
      </w:r>
    </w:p>
    <w:p w14:paraId="4A555868" w14:textId="77777777" w:rsidR="00B022E1" w:rsidRPr="00F64465" w:rsidRDefault="00B022E1" w:rsidP="00B022E1">
      <w:pPr>
        <w:numPr>
          <w:ilvl w:val="0"/>
          <w:numId w:val="1"/>
        </w:numPr>
        <w:tabs>
          <w:tab w:val="clear" w:pos="720"/>
          <w:tab w:val="num" w:pos="180"/>
        </w:tabs>
        <w:ind w:hanging="720"/>
        <w:rPr>
          <w:i/>
          <w:iCs/>
          <w:sz w:val="18"/>
          <w:szCs w:val="18"/>
        </w:rPr>
      </w:pPr>
      <w:r w:rsidRPr="00D65A82">
        <w:rPr>
          <w:sz w:val="18"/>
          <w:szCs w:val="18"/>
        </w:rPr>
        <w:t>k vyvěšení na úřední desce</w:t>
      </w:r>
      <w:r>
        <w:rPr>
          <w:sz w:val="18"/>
          <w:szCs w:val="18"/>
        </w:rPr>
        <w:t xml:space="preserve"> </w:t>
      </w:r>
      <w:r w:rsidRPr="00F64465">
        <w:rPr>
          <w:i/>
          <w:iCs/>
          <w:sz w:val="18"/>
          <w:szCs w:val="18"/>
        </w:rPr>
        <w:t>(a to i způsobem umožňujícím dálkový přístup)</w:t>
      </w:r>
    </w:p>
    <w:p w14:paraId="472D6FB6" w14:textId="77777777" w:rsidR="00B022E1" w:rsidRDefault="00B022E1" w:rsidP="00B022E1">
      <w:pPr>
        <w:numPr>
          <w:ilvl w:val="0"/>
          <w:numId w:val="1"/>
        </w:numPr>
        <w:tabs>
          <w:tab w:val="clear" w:pos="720"/>
          <w:tab w:val="num" w:pos="180"/>
        </w:tabs>
        <w:ind w:hanging="720"/>
        <w:rPr>
          <w:sz w:val="18"/>
          <w:szCs w:val="18"/>
        </w:rPr>
      </w:pPr>
      <w:r w:rsidRPr="00D65A82">
        <w:rPr>
          <w:sz w:val="18"/>
          <w:szCs w:val="18"/>
        </w:rPr>
        <w:t>k založení do volební dokumentace</w:t>
      </w:r>
      <w:r>
        <w:rPr>
          <w:sz w:val="18"/>
          <w:szCs w:val="18"/>
        </w:rPr>
        <w:t xml:space="preserve"> OÚ</w:t>
      </w:r>
    </w:p>
    <w:p w14:paraId="35238278" w14:textId="77777777" w:rsidR="00B022E1" w:rsidRDefault="00B022E1" w:rsidP="00B022E1">
      <w:pPr>
        <w:rPr>
          <w:sz w:val="18"/>
          <w:szCs w:val="18"/>
        </w:rPr>
      </w:pPr>
    </w:p>
    <w:sectPr w:rsidR="00B02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63E43"/>
    <w:multiLevelType w:val="hybridMultilevel"/>
    <w:tmpl w:val="72D84C84"/>
    <w:lvl w:ilvl="0" w:tplc="D5F6CB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2E1"/>
    <w:rsid w:val="002262BD"/>
    <w:rsid w:val="005F7BC2"/>
    <w:rsid w:val="00A30187"/>
    <w:rsid w:val="00B022E1"/>
    <w:rsid w:val="00F8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E266"/>
  <w15:chartTrackingRefBased/>
  <w15:docId w15:val="{A45861C9-E740-4398-B0F5-54A5A0692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02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301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0187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Účet Microsoft</cp:lastModifiedBy>
  <cp:revision>3</cp:revision>
  <cp:lastPrinted>2022-11-28T08:55:00Z</cp:lastPrinted>
  <dcterms:created xsi:type="dcterms:W3CDTF">2022-11-28T08:56:00Z</dcterms:created>
  <dcterms:modified xsi:type="dcterms:W3CDTF">2022-11-28T08:56:00Z</dcterms:modified>
</cp:coreProperties>
</file>