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92" w:rsidRPr="00F337B2" w:rsidRDefault="00C8529A" w:rsidP="003C02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37B2">
        <w:rPr>
          <w:rFonts w:ascii="Arial" w:eastAsia="Times New Roman" w:hAnsi="Arial" w:cs="Arial"/>
          <w:b/>
          <w:sz w:val="24"/>
          <w:szCs w:val="24"/>
        </w:rPr>
        <w:t>OBEC</w:t>
      </w:r>
      <w:r w:rsidR="00AD0892" w:rsidRPr="00F337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337B2" w:rsidRPr="00F337B2">
        <w:rPr>
          <w:rFonts w:ascii="Arial" w:eastAsia="Times New Roman" w:hAnsi="Arial" w:cs="Arial"/>
          <w:b/>
          <w:sz w:val="24"/>
          <w:szCs w:val="24"/>
        </w:rPr>
        <w:t>HORKA U STARÉ PAKY</w:t>
      </w:r>
    </w:p>
    <w:p w:rsidR="00AD0892" w:rsidRPr="00F337B2" w:rsidRDefault="00AD0892" w:rsidP="003C02D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37B2">
        <w:rPr>
          <w:rFonts w:ascii="Arial" w:eastAsia="Times New Roman" w:hAnsi="Arial" w:cs="Arial"/>
          <w:b/>
          <w:sz w:val="24"/>
          <w:szCs w:val="24"/>
        </w:rPr>
        <w:t xml:space="preserve">ZASTUPITELSTVO </w:t>
      </w:r>
      <w:r w:rsidR="00C8529A" w:rsidRPr="00F337B2">
        <w:rPr>
          <w:rFonts w:ascii="Arial" w:eastAsia="Times New Roman" w:hAnsi="Arial" w:cs="Arial"/>
          <w:b/>
          <w:sz w:val="24"/>
          <w:szCs w:val="24"/>
        </w:rPr>
        <w:t>OBCE</w:t>
      </w:r>
      <w:r w:rsidRPr="00F337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337B2" w:rsidRPr="00F337B2">
        <w:rPr>
          <w:rFonts w:ascii="Arial" w:eastAsia="Times New Roman" w:hAnsi="Arial" w:cs="Arial"/>
          <w:b/>
          <w:sz w:val="24"/>
          <w:szCs w:val="24"/>
        </w:rPr>
        <w:t>HORKA U STARÉ PAKY</w:t>
      </w:r>
    </w:p>
    <w:p w:rsidR="00AD0892" w:rsidRPr="00E33E9F" w:rsidRDefault="00AD0892" w:rsidP="003C02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3E9F">
        <w:rPr>
          <w:rFonts w:ascii="Arial" w:eastAsia="Times New Roman" w:hAnsi="Arial" w:cs="Arial"/>
          <w:b/>
          <w:sz w:val="24"/>
          <w:szCs w:val="24"/>
        </w:rPr>
        <w:t xml:space="preserve">Obecně závazná vyhláška č. </w:t>
      </w:r>
      <w:r w:rsidR="00066E00">
        <w:rPr>
          <w:rFonts w:ascii="Arial" w:eastAsia="Times New Roman" w:hAnsi="Arial" w:cs="Arial"/>
          <w:b/>
          <w:sz w:val="24"/>
          <w:szCs w:val="24"/>
        </w:rPr>
        <w:t>1/2018</w:t>
      </w:r>
      <w:r w:rsidRPr="00E33E9F">
        <w:rPr>
          <w:rFonts w:ascii="Arial" w:eastAsia="Times New Roman" w:hAnsi="Arial" w:cs="Arial"/>
          <w:b/>
          <w:sz w:val="24"/>
          <w:szCs w:val="24"/>
        </w:rPr>
        <w:t>,</w:t>
      </w:r>
    </w:p>
    <w:p w:rsidR="00AD0892" w:rsidRPr="00E33E9F" w:rsidRDefault="00AD0892" w:rsidP="003C02D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3E9F">
        <w:rPr>
          <w:rFonts w:ascii="Arial" w:eastAsia="Times New Roman" w:hAnsi="Arial" w:cs="Arial"/>
          <w:b/>
          <w:sz w:val="24"/>
          <w:szCs w:val="24"/>
        </w:rPr>
        <w:t xml:space="preserve">o místním poplatku za provoz systému shromažďování, sběru, přepravy, třídění, využívání a odstraňování komunálních odpadů </w:t>
      </w:r>
    </w:p>
    <w:p w:rsidR="00AD0892" w:rsidRPr="00F337B2" w:rsidRDefault="00AD0892" w:rsidP="003C02D6">
      <w:pPr>
        <w:tabs>
          <w:tab w:val="left" w:pos="2977"/>
        </w:tabs>
        <w:spacing w:after="120" w:line="240" w:lineRule="auto"/>
        <w:jc w:val="both"/>
        <w:outlineLvl w:val="0"/>
        <w:rPr>
          <w:rFonts w:ascii="Arial" w:eastAsia="Times New Roman" w:hAnsi="Arial" w:cs="Arial"/>
          <w:kern w:val="28"/>
          <w:sz w:val="24"/>
          <w:szCs w:val="24"/>
        </w:rPr>
      </w:pPr>
      <w:r w:rsidRPr="00E33E9F">
        <w:rPr>
          <w:rFonts w:ascii="Arial" w:eastAsia="Times New Roman" w:hAnsi="Arial" w:cs="Arial"/>
          <w:kern w:val="28"/>
          <w:sz w:val="24"/>
          <w:szCs w:val="24"/>
        </w:rPr>
        <w:t xml:space="preserve">Zastupitelstvo </w:t>
      </w:r>
      <w:r w:rsidR="00C8529A" w:rsidRPr="00F337B2">
        <w:rPr>
          <w:rFonts w:ascii="Arial" w:eastAsia="Times New Roman" w:hAnsi="Arial" w:cs="Arial"/>
          <w:kern w:val="28"/>
          <w:sz w:val="24"/>
          <w:szCs w:val="24"/>
        </w:rPr>
        <w:t>obce</w:t>
      </w:r>
      <w:r w:rsidRPr="00F337B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F337B2" w:rsidRPr="00F337B2">
        <w:rPr>
          <w:rFonts w:ascii="Arial" w:eastAsia="Times New Roman" w:hAnsi="Arial" w:cs="Arial"/>
          <w:kern w:val="28"/>
          <w:sz w:val="24"/>
          <w:szCs w:val="24"/>
        </w:rPr>
        <w:t>Horka u Staré Paky</w:t>
      </w:r>
      <w:r w:rsidRPr="00F337B2">
        <w:rPr>
          <w:rFonts w:ascii="Arial" w:eastAsia="Times New Roman" w:hAnsi="Arial" w:cs="Arial"/>
          <w:kern w:val="28"/>
          <w:sz w:val="24"/>
          <w:szCs w:val="24"/>
        </w:rPr>
        <w:t xml:space="preserve"> se</w:t>
      </w:r>
      <w:r w:rsidRPr="00E33E9F">
        <w:rPr>
          <w:rFonts w:ascii="Arial" w:eastAsia="Times New Roman" w:hAnsi="Arial" w:cs="Arial"/>
          <w:kern w:val="28"/>
          <w:sz w:val="24"/>
          <w:szCs w:val="24"/>
        </w:rPr>
        <w:t xml:space="preserve"> na svém zasedání </w:t>
      </w:r>
      <w:r w:rsidR="00066E00">
        <w:rPr>
          <w:rFonts w:ascii="Arial" w:eastAsia="Times New Roman" w:hAnsi="Arial" w:cs="Arial"/>
          <w:kern w:val="28"/>
          <w:sz w:val="24"/>
          <w:szCs w:val="24"/>
        </w:rPr>
        <w:t>dne 13. 12. 2018 usnesením č. 2. 9. u</w:t>
      </w:r>
      <w:r w:rsidRPr="00E33E9F">
        <w:rPr>
          <w:rFonts w:ascii="Arial" w:eastAsia="Times New Roman" w:hAnsi="Arial" w:cs="Arial"/>
          <w:kern w:val="28"/>
          <w:sz w:val="24"/>
          <w:szCs w:val="24"/>
        </w:rPr>
        <w:t>sneslo vydat na základě § 14 odst. 2 zákona č. 565/1990 Sb., o místních poplatcích, ve znění pozdějších předpisů</w:t>
      </w:r>
      <w:r w:rsidR="00EA38A5" w:rsidRPr="00E33E9F">
        <w:rPr>
          <w:rFonts w:ascii="Arial" w:eastAsia="Times New Roman" w:hAnsi="Arial" w:cs="Arial"/>
          <w:kern w:val="28"/>
          <w:sz w:val="24"/>
          <w:szCs w:val="24"/>
        </w:rPr>
        <w:t xml:space="preserve"> (dále jen „zákon o místních poplatcích“)</w:t>
      </w:r>
      <w:r w:rsidR="003C02D6">
        <w:rPr>
          <w:rFonts w:ascii="Arial" w:eastAsia="Times New Roman" w:hAnsi="Arial" w:cs="Arial"/>
          <w:kern w:val="28"/>
          <w:sz w:val="24"/>
          <w:szCs w:val="24"/>
        </w:rPr>
        <w:t>, a </w:t>
      </w:r>
      <w:r w:rsidRPr="00E33E9F">
        <w:rPr>
          <w:rFonts w:ascii="Arial" w:eastAsia="Times New Roman" w:hAnsi="Arial" w:cs="Arial"/>
          <w:kern w:val="28"/>
          <w:sz w:val="24"/>
          <w:szCs w:val="24"/>
        </w:rPr>
        <w:t>v souladu s § 10 písm. d) a § 84 odst. 2 písm. h) zákona č. 128/2000 Sb.</w:t>
      </w:r>
      <w:r w:rsidR="00EA38A5" w:rsidRPr="00E33E9F">
        <w:rPr>
          <w:rFonts w:ascii="Arial" w:eastAsia="Times New Roman" w:hAnsi="Arial" w:cs="Arial"/>
          <w:kern w:val="28"/>
          <w:sz w:val="24"/>
          <w:szCs w:val="24"/>
        </w:rPr>
        <w:t xml:space="preserve">, o obcích (obecní zřízení), </w:t>
      </w:r>
      <w:r w:rsidR="00EA38A5" w:rsidRPr="00F337B2">
        <w:rPr>
          <w:rFonts w:ascii="Arial" w:eastAsia="Times New Roman" w:hAnsi="Arial" w:cs="Arial"/>
          <w:kern w:val="28"/>
          <w:sz w:val="24"/>
          <w:szCs w:val="24"/>
        </w:rPr>
        <w:t>ve </w:t>
      </w:r>
      <w:r w:rsidRPr="00F337B2">
        <w:rPr>
          <w:rFonts w:ascii="Arial" w:eastAsia="Times New Roman" w:hAnsi="Arial" w:cs="Arial"/>
          <w:kern w:val="28"/>
          <w:sz w:val="24"/>
          <w:szCs w:val="24"/>
        </w:rPr>
        <w:t xml:space="preserve">znění pozdějších předpisů, tuto obecně závaznou vyhlášku (dále jen „vyhláška“): </w:t>
      </w:r>
    </w:p>
    <w:p w:rsidR="00AD0892" w:rsidRPr="00F337B2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0892" w:rsidRPr="00F337B2" w:rsidRDefault="00AD0892" w:rsidP="003C02D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337B2">
        <w:rPr>
          <w:rFonts w:ascii="Arial" w:eastAsia="Times New Roman" w:hAnsi="Arial" w:cs="Arial"/>
          <w:b/>
          <w:bCs/>
          <w:sz w:val="24"/>
          <w:szCs w:val="24"/>
        </w:rPr>
        <w:t>Čl. 1</w:t>
      </w:r>
    </w:p>
    <w:p w:rsidR="00AD0892" w:rsidRPr="00F337B2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337B2">
        <w:rPr>
          <w:rFonts w:ascii="Arial" w:eastAsia="Times New Roman" w:hAnsi="Arial" w:cs="Arial"/>
          <w:b/>
          <w:bCs/>
          <w:sz w:val="24"/>
          <w:szCs w:val="24"/>
        </w:rPr>
        <w:t>Úvodní ustanovení</w:t>
      </w:r>
    </w:p>
    <w:p w:rsidR="00AD0892" w:rsidRDefault="00C8529A" w:rsidP="003C02D6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37B2">
        <w:rPr>
          <w:rFonts w:ascii="Arial" w:eastAsia="Times New Roman" w:hAnsi="Arial" w:cs="Arial"/>
          <w:sz w:val="24"/>
          <w:szCs w:val="24"/>
        </w:rPr>
        <w:t>Obec</w:t>
      </w:r>
      <w:r w:rsidR="00AD0892" w:rsidRPr="00F337B2">
        <w:rPr>
          <w:rFonts w:ascii="Arial" w:eastAsia="Times New Roman" w:hAnsi="Arial" w:cs="Arial"/>
          <w:sz w:val="24"/>
          <w:szCs w:val="24"/>
        </w:rPr>
        <w:t xml:space="preserve"> </w:t>
      </w:r>
      <w:r w:rsidR="00F337B2" w:rsidRPr="00F337B2">
        <w:rPr>
          <w:rFonts w:ascii="Arial" w:eastAsia="Times New Roman" w:hAnsi="Arial" w:cs="Arial"/>
          <w:sz w:val="24"/>
          <w:szCs w:val="24"/>
        </w:rPr>
        <w:t>Horka u Staré Paky</w:t>
      </w:r>
      <w:r w:rsidR="00AD0892" w:rsidRPr="00F337B2">
        <w:rPr>
          <w:rFonts w:ascii="Arial" w:eastAsia="Times New Roman" w:hAnsi="Arial" w:cs="Arial"/>
          <w:sz w:val="24"/>
          <w:szCs w:val="24"/>
        </w:rPr>
        <w:t xml:space="preserve"> touto vyhláškou zavádí místní poplatek za provoz systému shromažďování, sběru,</w:t>
      </w:r>
      <w:r w:rsidR="00AD0892" w:rsidRPr="00E33E9F">
        <w:rPr>
          <w:rFonts w:ascii="Arial" w:eastAsia="Times New Roman" w:hAnsi="Arial" w:cs="Arial"/>
          <w:sz w:val="24"/>
          <w:szCs w:val="24"/>
        </w:rPr>
        <w:t xml:space="preserve"> přepravy, třídění, využívání a odstraňování komunálních odpadů (dále jen „poplatek“).</w:t>
      </w:r>
    </w:p>
    <w:p w:rsidR="00AD0892" w:rsidRPr="00E33E9F" w:rsidRDefault="00AD0892" w:rsidP="003C02D6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Řízení o poplatcích vykonává </w:t>
      </w:r>
      <w:r w:rsidR="00C8529A">
        <w:rPr>
          <w:rFonts w:ascii="Arial" w:eastAsia="Times New Roman" w:hAnsi="Arial" w:cs="Arial"/>
          <w:sz w:val="24"/>
          <w:szCs w:val="24"/>
        </w:rPr>
        <w:t>obecní</w:t>
      </w:r>
      <w:r w:rsidRPr="00E33E9F">
        <w:rPr>
          <w:rFonts w:ascii="Arial" w:eastAsia="Times New Roman" w:hAnsi="Arial" w:cs="Arial"/>
          <w:sz w:val="24"/>
          <w:szCs w:val="24"/>
        </w:rPr>
        <w:t xml:space="preserve"> úřad (</w:t>
      </w:r>
      <w:r w:rsidR="00171216" w:rsidRPr="00171216">
        <w:rPr>
          <w:rFonts w:ascii="Arial" w:eastAsia="Times New Roman" w:hAnsi="Arial" w:cs="Arial"/>
          <w:sz w:val="24"/>
          <w:szCs w:val="24"/>
        </w:rPr>
        <w:t>dále též jako „správce poplatku“</w:t>
      </w:r>
      <w:r w:rsidRPr="00E33E9F">
        <w:rPr>
          <w:rFonts w:ascii="Arial" w:eastAsia="Times New Roman" w:hAnsi="Arial" w:cs="Arial"/>
          <w:sz w:val="24"/>
          <w:szCs w:val="24"/>
        </w:rPr>
        <w:t>).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0892" w:rsidRPr="00E33E9F" w:rsidRDefault="00AD0892" w:rsidP="003C02D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2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Poplatník</w:t>
      </w:r>
    </w:p>
    <w:p w:rsidR="00AD0892" w:rsidRPr="00E33E9F" w:rsidRDefault="00AD0892" w:rsidP="003C02D6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Poplatek platí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  <w:r w:rsidRPr="00E33E9F">
        <w:rPr>
          <w:rFonts w:ascii="Arial" w:eastAsia="Times New Roman" w:hAnsi="Arial" w:cs="Arial"/>
          <w:sz w:val="24"/>
          <w:szCs w:val="24"/>
        </w:rPr>
        <w:t>:</w:t>
      </w:r>
    </w:p>
    <w:p w:rsidR="00AD0892" w:rsidRPr="00E33E9F" w:rsidRDefault="00AD0892" w:rsidP="003C02D6">
      <w:pPr>
        <w:numPr>
          <w:ilvl w:val="1"/>
          <w:numId w:val="8"/>
        </w:numPr>
        <w:spacing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fyzická osoba, </w:t>
      </w:r>
    </w:p>
    <w:p w:rsidR="00AD0892" w:rsidRPr="00E33E9F" w:rsidRDefault="00C8529A" w:rsidP="003C02D6">
      <w:pPr>
        <w:numPr>
          <w:ilvl w:val="2"/>
          <w:numId w:val="9"/>
        </w:numPr>
        <w:spacing w:after="120" w:line="240" w:lineRule="auto"/>
        <w:ind w:left="162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která má v</w:t>
      </w:r>
      <w:r w:rsidR="00AD0892" w:rsidRPr="00E33E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obci</w:t>
      </w:r>
      <w:r w:rsidR="00AD0892" w:rsidRPr="00E33E9F">
        <w:rPr>
          <w:rFonts w:ascii="Arial" w:eastAsia="Times New Roman" w:hAnsi="Arial" w:cs="Arial"/>
          <w:sz w:val="24"/>
          <w:szCs w:val="24"/>
        </w:rPr>
        <w:t xml:space="preserve"> trvalý pobyt,</w:t>
      </w:r>
    </w:p>
    <w:p w:rsidR="00AD0892" w:rsidRPr="00E33E9F" w:rsidRDefault="00AD0892" w:rsidP="003C02D6">
      <w:pPr>
        <w:numPr>
          <w:ilvl w:val="2"/>
          <w:numId w:val="9"/>
        </w:numPr>
        <w:spacing w:after="120" w:line="240" w:lineRule="auto"/>
        <w:ind w:left="1620" w:hanging="360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které byl podle zákona upravujícího pobyt cizinců na území České republiky povolen trvalý pobyt nebo přechodný pobyt na dobu delší než 90 dnů,</w:t>
      </w:r>
    </w:p>
    <w:p w:rsidR="00AD0892" w:rsidRPr="00E33E9F" w:rsidRDefault="00AD0892" w:rsidP="003C02D6">
      <w:pPr>
        <w:numPr>
          <w:ilvl w:val="2"/>
          <w:numId w:val="9"/>
        </w:numPr>
        <w:spacing w:after="120" w:line="240" w:lineRule="auto"/>
        <w:ind w:left="1620" w:hanging="360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která podle zákona upravujícího pobyt cizinců na území České republiky pobývá na území České republiky přechodně po dobu delší 3 měsíců,</w:t>
      </w:r>
    </w:p>
    <w:p w:rsidR="00AD0892" w:rsidRPr="00E33E9F" w:rsidRDefault="00AD0892" w:rsidP="003C02D6">
      <w:pPr>
        <w:numPr>
          <w:ilvl w:val="2"/>
          <w:numId w:val="9"/>
        </w:numPr>
        <w:spacing w:after="120" w:line="240" w:lineRule="auto"/>
        <w:ind w:left="1620" w:hanging="360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které byla udělena mezinárodní ochrana podle zákona upravujícího azyl nebo dočasná ochrana podle zákona upravujícího dočasnou ochranu cizinců,</w:t>
      </w:r>
    </w:p>
    <w:p w:rsidR="00AD0892" w:rsidRDefault="00AD0892" w:rsidP="003C02D6">
      <w:pPr>
        <w:numPr>
          <w:ilvl w:val="1"/>
          <w:numId w:val="8"/>
        </w:numPr>
        <w:spacing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fyzická osoba, která má ve vlastnictví stavbu určenou k individuální rekreaci,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 nerozdílně.</w:t>
      </w:r>
    </w:p>
    <w:p w:rsidR="00DF23E3" w:rsidRPr="00E33E9F" w:rsidRDefault="00DF23E3" w:rsidP="003C02D6">
      <w:pPr>
        <w:spacing w:after="12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</w:p>
    <w:p w:rsidR="00AD0892" w:rsidRPr="00E33E9F" w:rsidRDefault="00AD0892" w:rsidP="003C02D6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lastRenderedPageBreak/>
        <w:t>Za fyzické osoby tvořící domácnost může poplatek platit jedna osoba. Za 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</w:t>
      </w:r>
      <w:r w:rsidR="00142355" w:rsidRPr="00142355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="00142355" w:rsidRPr="00142355">
        <w:rPr>
          <w:rFonts w:ascii="Arial" w:eastAsia="Times New Roman" w:hAnsi="Arial" w:cs="Arial"/>
          <w:sz w:val="24"/>
          <w:szCs w:val="24"/>
          <w:vertAlign w:val="superscript"/>
        </w:rPr>
        <w:t>)</w:t>
      </w:r>
      <w:r w:rsidRPr="00E33E9F">
        <w:rPr>
          <w:rFonts w:ascii="Arial" w:eastAsia="Times New Roman" w:hAnsi="Arial" w:cs="Arial"/>
          <w:sz w:val="24"/>
          <w:szCs w:val="24"/>
        </w:rPr>
        <w:t>.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0892" w:rsidRPr="00E33E9F" w:rsidRDefault="00AD0892" w:rsidP="003C02D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3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Ohlašovací povinnost</w:t>
      </w:r>
    </w:p>
    <w:p w:rsidR="00AD0892" w:rsidRDefault="00AD0892" w:rsidP="003C02D6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Poplatník je povinen ohlásit správci poplatku vznik své poplatkové povinnosti nejpozději do 15 dnů ode dne, kdy mu povinnost platit tento poplatek vznikla, případně </w:t>
      </w:r>
      <w:r w:rsidR="003C02D6">
        <w:rPr>
          <w:rFonts w:ascii="Arial" w:eastAsia="Times New Roman" w:hAnsi="Arial" w:cs="Arial"/>
          <w:sz w:val="24"/>
          <w:szCs w:val="24"/>
        </w:rPr>
        <w:t>ohlásit</w:t>
      </w:r>
      <w:r w:rsidRPr="00E33E9F">
        <w:rPr>
          <w:rFonts w:ascii="Arial" w:eastAsia="Times New Roman" w:hAnsi="Arial" w:cs="Arial"/>
          <w:sz w:val="24"/>
          <w:szCs w:val="24"/>
        </w:rPr>
        <w:t xml:space="preserve"> existenci skutečností zaklá</w:t>
      </w:r>
      <w:r w:rsidR="003C02D6">
        <w:rPr>
          <w:rFonts w:ascii="Arial" w:eastAsia="Times New Roman" w:hAnsi="Arial" w:cs="Arial"/>
          <w:sz w:val="24"/>
          <w:szCs w:val="24"/>
        </w:rPr>
        <w:t>dajících nárok na osvobození od </w:t>
      </w:r>
      <w:r w:rsidRPr="00E33E9F">
        <w:rPr>
          <w:rFonts w:ascii="Arial" w:eastAsia="Times New Roman" w:hAnsi="Arial" w:cs="Arial"/>
          <w:sz w:val="24"/>
          <w:szCs w:val="24"/>
        </w:rPr>
        <w:t xml:space="preserve">poplatku. </w:t>
      </w:r>
    </w:p>
    <w:p w:rsidR="00AD0892" w:rsidRDefault="00AD0892" w:rsidP="003C02D6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Poplatník dle Čl. 2 odst. 1 této vyhlášky je povinen ohlásit správci poplatku jméno, popřípadě jména, a příjmení, místo pobytu, popřípadě další adresy pro doručování. </w:t>
      </w:r>
    </w:p>
    <w:p w:rsidR="00AD0892" w:rsidRPr="00E33E9F" w:rsidRDefault="00AD0892" w:rsidP="003C02D6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</w:t>
      </w:r>
    </w:p>
    <w:p w:rsidR="00AD0892" w:rsidRPr="00E33E9F" w:rsidRDefault="00AD0892" w:rsidP="003C02D6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AD0892" w:rsidRPr="00E33E9F" w:rsidRDefault="00AD0892" w:rsidP="003C02D6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4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AD0892" w:rsidRPr="00E33E9F" w:rsidRDefault="00AD0892" w:rsidP="003C02D6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Dojde-li ke změně údajů uvedených v ohlášení, je poplatník</w:t>
      </w:r>
      <w:r w:rsidRPr="00E33E9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33E9F">
        <w:rPr>
          <w:rFonts w:ascii="Arial" w:eastAsia="Times New Roman" w:hAnsi="Arial" w:cs="Arial"/>
          <w:sz w:val="24"/>
          <w:szCs w:val="24"/>
        </w:rPr>
        <w:t>povinen tuto změnu oznámit do 15 dnů ode dne, kdy nastala.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0892" w:rsidRPr="00E33E9F" w:rsidRDefault="00AD0892" w:rsidP="003C02D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4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Sazba poplatku</w:t>
      </w:r>
    </w:p>
    <w:p w:rsidR="00AD0892" w:rsidRPr="00BA4746" w:rsidRDefault="00AD0892" w:rsidP="003C02D6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Sazba poplatku č</w:t>
      </w:r>
      <w:r w:rsidRPr="00BA4746">
        <w:rPr>
          <w:rFonts w:ascii="Arial" w:eastAsia="Times New Roman" w:hAnsi="Arial" w:cs="Arial"/>
          <w:sz w:val="24"/>
          <w:szCs w:val="24"/>
        </w:rPr>
        <w:t xml:space="preserve">iní </w:t>
      </w:r>
      <w:r w:rsidR="00066E00">
        <w:rPr>
          <w:rFonts w:ascii="Arial" w:eastAsia="Times New Roman" w:hAnsi="Arial" w:cs="Arial"/>
          <w:sz w:val="24"/>
          <w:szCs w:val="24"/>
        </w:rPr>
        <w:t>500</w:t>
      </w:r>
      <w:r w:rsidRPr="00AE1C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A4746">
        <w:rPr>
          <w:rFonts w:ascii="Arial" w:eastAsia="Times New Roman" w:hAnsi="Arial" w:cs="Arial"/>
          <w:sz w:val="24"/>
          <w:szCs w:val="24"/>
        </w:rPr>
        <w:t>Kč a je tvořena:</w:t>
      </w:r>
    </w:p>
    <w:p w:rsidR="00AD0892" w:rsidRPr="00BA4746" w:rsidRDefault="00AD0892" w:rsidP="003C02D6">
      <w:pPr>
        <w:keepLines/>
        <w:numPr>
          <w:ilvl w:val="1"/>
          <w:numId w:val="2"/>
        </w:num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4746">
        <w:rPr>
          <w:rFonts w:ascii="Arial" w:eastAsia="Times New Roman" w:hAnsi="Arial" w:cs="Arial"/>
          <w:sz w:val="24"/>
          <w:szCs w:val="24"/>
        </w:rPr>
        <w:t xml:space="preserve">z částky </w:t>
      </w:r>
      <w:r w:rsidR="00066E00">
        <w:rPr>
          <w:rFonts w:ascii="Arial" w:eastAsia="Times New Roman" w:hAnsi="Arial" w:cs="Arial"/>
          <w:sz w:val="24"/>
          <w:szCs w:val="24"/>
        </w:rPr>
        <w:t xml:space="preserve">311,- </w:t>
      </w:r>
      <w:r w:rsidRPr="00AE1C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A4746">
        <w:rPr>
          <w:rFonts w:ascii="Arial" w:eastAsia="Times New Roman" w:hAnsi="Arial" w:cs="Arial"/>
          <w:sz w:val="24"/>
          <w:szCs w:val="24"/>
        </w:rPr>
        <w:t>Kč za kalendářní rok a</w:t>
      </w:r>
    </w:p>
    <w:p w:rsidR="00AD0892" w:rsidRDefault="00AD0892" w:rsidP="003C02D6">
      <w:pPr>
        <w:keepLines/>
        <w:numPr>
          <w:ilvl w:val="1"/>
          <w:numId w:val="2"/>
        </w:num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4746">
        <w:rPr>
          <w:rFonts w:ascii="Arial" w:eastAsia="Times New Roman" w:hAnsi="Arial" w:cs="Arial"/>
          <w:sz w:val="24"/>
          <w:szCs w:val="24"/>
        </w:rPr>
        <w:t xml:space="preserve">z částky </w:t>
      </w:r>
      <w:r w:rsidR="00066E00">
        <w:rPr>
          <w:rFonts w:ascii="Arial" w:eastAsia="Times New Roman" w:hAnsi="Arial" w:cs="Arial"/>
          <w:sz w:val="24"/>
          <w:szCs w:val="24"/>
        </w:rPr>
        <w:t xml:space="preserve">500,- </w:t>
      </w:r>
      <w:r w:rsidRPr="00AE1C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A4746">
        <w:rPr>
          <w:rFonts w:ascii="Arial" w:eastAsia="Times New Roman" w:hAnsi="Arial" w:cs="Arial"/>
          <w:sz w:val="24"/>
          <w:szCs w:val="24"/>
        </w:rPr>
        <w:t>K</w:t>
      </w:r>
      <w:r w:rsidRPr="00E33E9F">
        <w:rPr>
          <w:rFonts w:ascii="Arial" w:eastAsia="Times New Roman" w:hAnsi="Arial" w:cs="Arial"/>
          <w:sz w:val="24"/>
          <w:szCs w:val="24"/>
        </w:rPr>
        <w:t xml:space="preserve">č za kalendářní rok. Tato částka je stanovena na základě skutečných nákladů </w:t>
      </w:r>
      <w:r w:rsidR="00D27E41">
        <w:rPr>
          <w:rFonts w:ascii="Arial" w:eastAsia="Times New Roman" w:hAnsi="Arial" w:cs="Arial"/>
          <w:sz w:val="24"/>
          <w:szCs w:val="24"/>
        </w:rPr>
        <w:t>o</w:t>
      </w:r>
      <w:r w:rsidR="00C8529A">
        <w:rPr>
          <w:rFonts w:ascii="Arial" w:eastAsia="Times New Roman" w:hAnsi="Arial" w:cs="Arial"/>
          <w:sz w:val="24"/>
          <w:szCs w:val="24"/>
        </w:rPr>
        <w:t>bce</w:t>
      </w:r>
      <w:r w:rsidRPr="00E33E9F">
        <w:rPr>
          <w:rFonts w:ascii="Arial" w:eastAsia="Times New Roman" w:hAnsi="Arial" w:cs="Arial"/>
          <w:sz w:val="24"/>
          <w:szCs w:val="24"/>
        </w:rPr>
        <w:t xml:space="preserve"> předchozího kalendářního roku na sběr a svoz netříděného komunálního odpadu za poplatníka a kalendářní rok.</w:t>
      </w:r>
    </w:p>
    <w:p w:rsidR="00AD0892" w:rsidRPr="00E33E9F" w:rsidRDefault="00AD0892" w:rsidP="003C02D6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lastRenderedPageBreak/>
        <w:t xml:space="preserve">Skutečné </w:t>
      </w:r>
      <w:r w:rsidRPr="00AE1C32">
        <w:rPr>
          <w:rFonts w:ascii="Arial" w:eastAsia="Times New Roman" w:hAnsi="Arial" w:cs="Arial"/>
          <w:sz w:val="24"/>
          <w:szCs w:val="24"/>
        </w:rPr>
        <w:t>náklady za rok 201</w:t>
      </w:r>
      <w:r w:rsidR="00AE1C32" w:rsidRPr="00AE1C32">
        <w:rPr>
          <w:rFonts w:ascii="Arial" w:eastAsia="Times New Roman" w:hAnsi="Arial" w:cs="Arial"/>
          <w:sz w:val="24"/>
          <w:szCs w:val="24"/>
        </w:rPr>
        <w:t>7</w:t>
      </w:r>
      <w:r w:rsidRPr="00AE1C32">
        <w:rPr>
          <w:rFonts w:ascii="Arial" w:eastAsia="Times New Roman" w:hAnsi="Arial" w:cs="Arial"/>
          <w:sz w:val="24"/>
          <w:szCs w:val="24"/>
        </w:rPr>
        <w:t xml:space="preserve"> na sběr </w:t>
      </w:r>
      <w:r w:rsidRPr="00E33E9F">
        <w:rPr>
          <w:rFonts w:ascii="Arial" w:eastAsia="Times New Roman" w:hAnsi="Arial" w:cs="Arial"/>
          <w:sz w:val="24"/>
          <w:szCs w:val="24"/>
        </w:rPr>
        <w:t>a svoz netříděného komunálního odpadu činily:</w:t>
      </w:r>
      <w:r w:rsidR="00066E00">
        <w:rPr>
          <w:rFonts w:ascii="Arial" w:eastAsia="Times New Roman" w:hAnsi="Arial" w:cs="Arial"/>
          <w:sz w:val="24"/>
          <w:szCs w:val="24"/>
        </w:rPr>
        <w:t xml:space="preserve"> 158 538,- </w:t>
      </w:r>
      <w:proofErr w:type="gramStart"/>
      <w:r w:rsidR="00066E00">
        <w:rPr>
          <w:rFonts w:ascii="Arial" w:eastAsia="Times New Roman" w:hAnsi="Arial" w:cs="Arial"/>
          <w:sz w:val="24"/>
          <w:szCs w:val="24"/>
        </w:rPr>
        <w:t>Kč</w:t>
      </w:r>
      <w:r w:rsidRPr="00E33E9F">
        <w:rPr>
          <w:rFonts w:ascii="Arial" w:eastAsia="Times New Roman" w:hAnsi="Arial" w:cs="Arial"/>
          <w:sz w:val="24"/>
          <w:szCs w:val="24"/>
        </w:rPr>
        <w:t xml:space="preserve">  a byly</w:t>
      </w:r>
      <w:proofErr w:type="gramEnd"/>
      <w:r w:rsidRPr="00E33E9F">
        <w:rPr>
          <w:rFonts w:ascii="Arial" w:eastAsia="Times New Roman" w:hAnsi="Arial" w:cs="Arial"/>
          <w:sz w:val="24"/>
          <w:szCs w:val="24"/>
        </w:rPr>
        <w:t xml:space="preserve"> rozúčtovány takto:</w:t>
      </w:r>
    </w:p>
    <w:p w:rsidR="00AD0892" w:rsidRDefault="00AD0892" w:rsidP="003C02D6">
      <w:pPr>
        <w:spacing w:after="12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Náklady celkem </w:t>
      </w:r>
      <w:r w:rsidR="00066E00">
        <w:rPr>
          <w:rFonts w:ascii="Arial" w:eastAsia="Times New Roman" w:hAnsi="Arial" w:cs="Arial"/>
          <w:sz w:val="24"/>
          <w:szCs w:val="24"/>
        </w:rPr>
        <w:t>158 538</w:t>
      </w:r>
      <w:r w:rsidRPr="00E33E9F">
        <w:rPr>
          <w:rFonts w:ascii="Arial" w:eastAsia="Times New Roman" w:hAnsi="Arial" w:cs="Arial"/>
          <w:sz w:val="24"/>
          <w:szCs w:val="24"/>
        </w:rPr>
        <w:t xml:space="preserve"> Kč děleno </w:t>
      </w:r>
      <w:r w:rsidR="00066E00">
        <w:rPr>
          <w:rFonts w:ascii="Arial" w:eastAsia="Times New Roman" w:hAnsi="Arial" w:cs="Arial"/>
          <w:sz w:val="24"/>
          <w:szCs w:val="24"/>
        </w:rPr>
        <w:t>253</w:t>
      </w:r>
      <w:r w:rsidRPr="00E33E9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E33E9F">
        <w:rPr>
          <w:rFonts w:ascii="Arial" w:eastAsia="Times New Roman" w:hAnsi="Arial" w:cs="Arial"/>
          <w:sz w:val="24"/>
          <w:szCs w:val="24"/>
        </w:rPr>
        <w:t xml:space="preserve">poplatníků celkem (počet osob s pobytem na území obce + počet staveb určených k individuální rekreaci, bytů a rodinných domů, ve kterých není hlášena k pobytu žádná fyzická osoba) = </w:t>
      </w:r>
      <w:r w:rsidR="00066E00">
        <w:rPr>
          <w:rFonts w:ascii="Arial" w:eastAsia="Times New Roman" w:hAnsi="Arial" w:cs="Arial"/>
          <w:sz w:val="24"/>
          <w:szCs w:val="24"/>
        </w:rPr>
        <w:t>626 Kč.</w:t>
      </w:r>
      <w:r w:rsidRPr="00E33E9F">
        <w:rPr>
          <w:rFonts w:ascii="Arial" w:eastAsia="Times New Roman" w:hAnsi="Arial" w:cs="Arial"/>
          <w:sz w:val="24"/>
          <w:szCs w:val="24"/>
        </w:rPr>
        <w:t xml:space="preserve"> Z této částky je stanovena sazba poplatku dle Čl. 4 odst. 1 písm. b) vyhlášky ve výši</w:t>
      </w:r>
      <w:r w:rsidR="00066E00">
        <w:rPr>
          <w:rFonts w:ascii="Arial" w:eastAsia="Times New Roman" w:hAnsi="Arial" w:cs="Arial"/>
          <w:sz w:val="24"/>
          <w:szCs w:val="24"/>
        </w:rPr>
        <w:t xml:space="preserve"> 500 Kč. </w:t>
      </w:r>
      <w:r w:rsidRPr="00E33E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D0892" w:rsidRPr="00E33E9F" w:rsidRDefault="00AD0892" w:rsidP="003C02D6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V případě změny místa pobytu fyzické osoby, změny vlastnictví stavby určené k individuální rek</w:t>
      </w:r>
      <w:r w:rsidRPr="00F337B2">
        <w:rPr>
          <w:rFonts w:ascii="Arial" w:eastAsia="Times New Roman" w:hAnsi="Arial" w:cs="Arial"/>
          <w:sz w:val="24"/>
          <w:szCs w:val="24"/>
        </w:rPr>
        <w:t xml:space="preserve">reaci, bytu nebo rodinného domu </w:t>
      </w:r>
      <w:r w:rsidR="00FE7F80" w:rsidRPr="00F337B2">
        <w:rPr>
          <w:rFonts w:ascii="Arial" w:eastAsia="Times New Roman" w:hAnsi="Arial" w:cs="Arial"/>
          <w:sz w:val="24"/>
          <w:szCs w:val="24"/>
        </w:rPr>
        <w:t xml:space="preserve">nebo změny umístění podle Čl. 6 odst. 1 vyhlášky </w:t>
      </w:r>
      <w:r w:rsidRPr="00F337B2">
        <w:rPr>
          <w:rFonts w:ascii="Arial" w:eastAsia="Times New Roman" w:hAnsi="Arial" w:cs="Arial"/>
          <w:sz w:val="24"/>
          <w:szCs w:val="24"/>
        </w:rPr>
        <w:t>v průběhu kalendářního roku</w:t>
      </w:r>
      <w:r w:rsidR="002E386B" w:rsidRPr="00F337B2">
        <w:rPr>
          <w:rFonts w:ascii="Arial" w:eastAsia="Times New Roman" w:hAnsi="Arial" w:cs="Arial"/>
          <w:sz w:val="24"/>
          <w:szCs w:val="24"/>
        </w:rPr>
        <w:t>,</w:t>
      </w:r>
      <w:r w:rsidRPr="00F337B2">
        <w:rPr>
          <w:rFonts w:ascii="Arial" w:eastAsia="Times New Roman" w:hAnsi="Arial" w:cs="Arial"/>
          <w:sz w:val="24"/>
          <w:szCs w:val="24"/>
        </w:rPr>
        <w:t xml:space="preserve"> se poplatek platí v poměrné výši, která odpovídá počtu kalendářních měsíců pobytu</w:t>
      </w:r>
      <w:r w:rsidR="002E386B" w:rsidRPr="00F337B2">
        <w:rPr>
          <w:rFonts w:ascii="Arial" w:eastAsia="Times New Roman" w:hAnsi="Arial" w:cs="Arial"/>
          <w:sz w:val="24"/>
          <w:szCs w:val="24"/>
        </w:rPr>
        <w:t>,</w:t>
      </w:r>
      <w:r w:rsidRPr="00F337B2">
        <w:rPr>
          <w:rFonts w:ascii="Arial" w:eastAsia="Times New Roman" w:hAnsi="Arial" w:cs="Arial"/>
          <w:sz w:val="24"/>
          <w:szCs w:val="24"/>
        </w:rPr>
        <w:t xml:space="preserve"> vlastnictví </w:t>
      </w:r>
      <w:r w:rsidR="00FE7F80" w:rsidRPr="00F337B2">
        <w:rPr>
          <w:rFonts w:ascii="Arial" w:eastAsia="Times New Roman" w:hAnsi="Arial" w:cs="Arial"/>
          <w:sz w:val="24"/>
          <w:szCs w:val="24"/>
        </w:rPr>
        <w:t xml:space="preserve">nebo umístění </w:t>
      </w:r>
      <w:r w:rsidRPr="00F337B2">
        <w:rPr>
          <w:rFonts w:ascii="Arial" w:eastAsia="Times New Roman" w:hAnsi="Arial" w:cs="Arial"/>
          <w:sz w:val="24"/>
          <w:szCs w:val="24"/>
        </w:rPr>
        <w:t xml:space="preserve">v příslušném kalendářním roce. Dojde-li ke změně v průběhu kalendářního měsíce, </w:t>
      </w:r>
      <w:r w:rsidRPr="00E33E9F">
        <w:rPr>
          <w:rFonts w:ascii="Arial" w:eastAsia="Times New Roman" w:hAnsi="Arial" w:cs="Arial"/>
          <w:sz w:val="24"/>
          <w:szCs w:val="24"/>
        </w:rPr>
        <w:t>je pro stanovení počtu měsíců rozhodný stav k poslednímu dni tohoto měsíce.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="00FE7F80"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0892" w:rsidRPr="00E33E9F" w:rsidRDefault="00AD0892" w:rsidP="00AE1C32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5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Splatnost poplatku</w:t>
      </w:r>
    </w:p>
    <w:p w:rsidR="00DF23E3" w:rsidRPr="00F337B2" w:rsidRDefault="00AD0892" w:rsidP="003C02D6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337B2">
        <w:rPr>
          <w:rFonts w:ascii="Arial" w:eastAsia="Times New Roman" w:hAnsi="Arial" w:cs="Arial"/>
          <w:sz w:val="24"/>
          <w:szCs w:val="24"/>
        </w:rPr>
        <w:t xml:space="preserve">Poplatek je splatný </w:t>
      </w:r>
      <w:r w:rsidRPr="00DF23E3">
        <w:rPr>
          <w:rFonts w:ascii="Arial" w:eastAsia="Times New Roman" w:hAnsi="Arial" w:cs="Arial"/>
          <w:sz w:val="24"/>
          <w:szCs w:val="24"/>
        </w:rPr>
        <w:t>jednorázově nejpo</w:t>
      </w:r>
      <w:r w:rsidRPr="00F337B2">
        <w:rPr>
          <w:rFonts w:ascii="Arial" w:eastAsia="Times New Roman" w:hAnsi="Arial" w:cs="Arial"/>
          <w:sz w:val="24"/>
          <w:szCs w:val="24"/>
        </w:rPr>
        <w:t xml:space="preserve">zději do </w:t>
      </w:r>
      <w:r w:rsidR="00F337B2" w:rsidRPr="00F337B2">
        <w:rPr>
          <w:rFonts w:ascii="Arial" w:eastAsia="Times New Roman" w:hAnsi="Arial" w:cs="Arial"/>
          <w:sz w:val="24"/>
          <w:szCs w:val="24"/>
        </w:rPr>
        <w:t>30</w:t>
      </w:r>
      <w:r w:rsidRPr="00F337B2">
        <w:rPr>
          <w:rFonts w:ascii="Arial" w:eastAsia="Times New Roman" w:hAnsi="Arial" w:cs="Arial"/>
          <w:sz w:val="24"/>
          <w:szCs w:val="24"/>
        </w:rPr>
        <w:t xml:space="preserve">. </w:t>
      </w:r>
      <w:r w:rsidR="00F337B2" w:rsidRPr="00F337B2">
        <w:rPr>
          <w:rFonts w:ascii="Arial" w:eastAsia="Times New Roman" w:hAnsi="Arial" w:cs="Arial"/>
          <w:sz w:val="24"/>
          <w:szCs w:val="24"/>
        </w:rPr>
        <w:t>červ</w:t>
      </w:r>
      <w:r w:rsidRPr="00F337B2">
        <w:rPr>
          <w:rFonts w:ascii="Arial" w:eastAsia="Times New Roman" w:hAnsi="Arial" w:cs="Arial"/>
          <w:sz w:val="24"/>
          <w:szCs w:val="24"/>
        </w:rPr>
        <w:t>na příslušného kalendářního roku.</w:t>
      </w:r>
    </w:p>
    <w:p w:rsidR="00AD0892" w:rsidRPr="00DF23E3" w:rsidRDefault="00AD0892" w:rsidP="003C02D6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F23E3">
        <w:rPr>
          <w:rFonts w:ascii="Arial" w:eastAsia="Times New Roman" w:hAnsi="Arial" w:cs="Arial"/>
          <w:sz w:val="24"/>
          <w:szCs w:val="24"/>
        </w:rPr>
        <w:t>Vznikne-li poplatková povinnost po datu splatnosti uvedeném v odst. 1, je poplatek splatný nejpozději do 15. dne měsíce, který následuje po měsíci, ve kterém poplatková povinnost vznikla, nejpozději však do konce příslušného kalendářního roku.</w:t>
      </w:r>
    </w:p>
    <w:p w:rsidR="00AD0892" w:rsidRPr="00E33E9F" w:rsidRDefault="00AD0892" w:rsidP="003C02D6">
      <w:p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D0892" w:rsidRPr="00E33E9F" w:rsidRDefault="00AD0892" w:rsidP="00895A5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6</w:t>
      </w:r>
    </w:p>
    <w:p w:rsidR="00AD0892" w:rsidRPr="00E33E9F" w:rsidRDefault="00AD0892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 xml:space="preserve">Osvobození </w:t>
      </w:r>
    </w:p>
    <w:p w:rsidR="00895A56" w:rsidRPr="003226EB" w:rsidRDefault="00895A56" w:rsidP="00895A56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6EB">
        <w:rPr>
          <w:rFonts w:ascii="Arial" w:eastAsia="Times New Roman" w:hAnsi="Arial" w:cs="Arial"/>
          <w:sz w:val="24"/>
          <w:szCs w:val="24"/>
        </w:rPr>
        <w:t>Od poplatku je osvobozena fyzická osoba dle Čl. 2 odst. 1 písm. a) vyhlášky</w:t>
      </w:r>
      <w:r w:rsidRPr="003226EB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3226EB">
        <w:rPr>
          <w:rFonts w:ascii="Arial" w:hAnsi="Arial" w:cs="Arial"/>
          <w:sz w:val="24"/>
          <w:szCs w:val="24"/>
          <w:vertAlign w:val="superscript"/>
        </w:rPr>
        <w:t>)</w:t>
      </w:r>
      <w:r w:rsidRPr="003226EB">
        <w:rPr>
          <w:rFonts w:ascii="Arial" w:eastAsia="Times New Roman" w:hAnsi="Arial" w:cs="Arial"/>
          <w:sz w:val="24"/>
          <w:szCs w:val="24"/>
        </w:rPr>
        <w:t xml:space="preserve">, která je: </w:t>
      </w:r>
    </w:p>
    <w:p w:rsidR="00895A56" w:rsidRPr="003226EB" w:rsidRDefault="00895A56" w:rsidP="00895A56">
      <w:pPr>
        <w:keepNext/>
        <w:keepLines/>
        <w:numPr>
          <w:ilvl w:val="1"/>
          <w:numId w:val="16"/>
        </w:numPr>
        <w:spacing w:before="60" w:after="160" w:line="24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226EB">
        <w:rPr>
          <w:rFonts w:ascii="Arial" w:eastAsia="Times New Roman" w:hAnsi="Arial" w:cs="Arial"/>
          <w:bCs/>
          <w:sz w:val="24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895A56" w:rsidRPr="003226EB" w:rsidRDefault="00895A56" w:rsidP="00895A56">
      <w:pPr>
        <w:keepNext/>
        <w:keepLines/>
        <w:numPr>
          <w:ilvl w:val="1"/>
          <w:numId w:val="16"/>
        </w:numPr>
        <w:spacing w:before="60" w:after="160" w:line="24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226EB">
        <w:rPr>
          <w:rFonts w:ascii="Arial" w:eastAsia="Times New Roman" w:hAnsi="Arial" w:cs="Arial"/>
          <w:bCs/>
          <w:sz w:val="24"/>
          <w:szCs w:val="24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895A56" w:rsidRPr="003226EB" w:rsidRDefault="00895A56" w:rsidP="00895A56">
      <w:pPr>
        <w:keepNext/>
        <w:keepLines/>
        <w:numPr>
          <w:ilvl w:val="1"/>
          <w:numId w:val="16"/>
        </w:numPr>
        <w:spacing w:before="60" w:after="160" w:line="24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226EB">
        <w:rPr>
          <w:rFonts w:ascii="Arial" w:eastAsia="Times New Roman" w:hAnsi="Arial" w:cs="Arial"/>
          <w:bCs/>
          <w:sz w:val="24"/>
          <w:szCs w:val="24"/>
        </w:rPr>
        <w:t>umístěna v domově pro osoby se zdravotním postižením, domově pro seniory, domově se zvláštním režimem nebo chráněném bydlení.</w:t>
      </w:r>
    </w:p>
    <w:p w:rsidR="00895A56" w:rsidRPr="00643410" w:rsidRDefault="00895A56" w:rsidP="00895A5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</w:rPr>
      </w:pPr>
    </w:p>
    <w:p w:rsidR="00895A56" w:rsidRDefault="00895A56" w:rsidP="00895A56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Times New Roman" w:hAnsi="Arial" w:cs="Arial"/>
          <w:color w:val="0000FF"/>
          <w:sz w:val="24"/>
          <w:szCs w:val="24"/>
        </w:rPr>
      </w:pPr>
    </w:p>
    <w:p w:rsidR="005624B2" w:rsidRDefault="005624B2" w:rsidP="005624B2">
      <w:pPr>
        <w:pStyle w:val="Odstavecseseznamem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FF"/>
          <w:sz w:val="24"/>
          <w:szCs w:val="24"/>
        </w:rPr>
      </w:pPr>
    </w:p>
    <w:p w:rsidR="005624B2" w:rsidRPr="00851D30" w:rsidRDefault="005624B2" w:rsidP="005624B2">
      <w:pPr>
        <w:pStyle w:val="Odstavecseseznamem"/>
        <w:keepNext/>
        <w:keepLines/>
        <w:spacing w:after="120" w:line="240" w:lineRule="auto"/>
        <w:ind w:left="56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2D485A" w:rsidRDefault="002D485A" w:rsidP="002D485A">
      <w:pPr>
        <w:spacing w:after="12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44DB3" w:rsidRPr="00066E00" w:rsidRDefault="00244DB3" w:rsidP="00244DB3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6E00">
        <w:rPr>
          <w:rFonts w:ascii="Arial" w:eastAsia="Times New Roman" w:hAnsi="Arial" w:cs="Arial"/>
          <w:color w:val="000000" w:themeColor="text1"/>
          <w:sz w:val="24"/>
          <w:szCs w:val="24"/>
        </w:rPr>
        <w:t>Obec od poplatku dále osvobozuje poplatníky, kteří mají trvalý pobyt v sídle ohlašovny Obecního úřadu Horka u Staré Paky, na území obce se nezdržují a jejich pobyt není znám.</w:t>
      </w:r>
    </w:p>
    <w:p w:rsidR="00244DB3" w:rsidRPr="00066E00" w:rsidRDefault="00244DB3" w:rsidP="003F61C5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066E00">
        <w:rPr>
          <w:rFonts w:ascii="Arial" w:eastAsia="Times New Roman" w:hAnsi="Arial" w:cs="Arial"/>
          <w:color w:val="000000" w:themeColor="text1"/>
          <w:sz w:val="24"/>
          <w:szCs w:val="24"/>
        </w:rPr>
        <w:t>Obec od poplatku dále osvobozuje poplatníky, kteří</w:t>
      </w:r>
      <w:r w:rsidR="003F61C5" w:rsidRPr="00066E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66E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se dlouhodobě</w:t>
      </w:r>
      <w:r w:rsidR="003F61C5" w:rsidRPr="00066E0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footnoteReference w:id="8"/>
      </w:r>
      <w:r w:rsidR="003F61C5" w:rsidRPr="00066E0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)</w:t>
      </w:r>
      <w:r w:rsidR="003F61C5" w:rsidRPr="00066E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066E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zdržují mimo území obce Horka u Staré Paky,</w:t>
      </w:r>
      <w:r w:rsidR="003F61C5" w:rsidRPr="00066E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066E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tj. v zahraničí nebo na území jiné obce České republiky.</w:t>
      </w:r>
    </w:p>
    <w:p w:rsidR="00895A56" w:rsidRPr="00066E00" w:rsidRDefault="00895A56" w:rsidP="00895A56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6E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Údaj rozhodný pro osvobození dle odst. 1 až odst. 3 tohoto článku je poplatník povinen ohlásit ve lhůtě do </w:t>
      </w:r>
      <w:r w:rsidR="00066E00" w:rsidRPr="00066E00">
        <w:rPr>
          <w:rFonts w:ascii="Arial" w:eastAsia="Times New Roman" w:hAnsi="Arial" w:cs="Arial"/>
          <w:color w:val="000000" w:themeColor="text1"/>
          <w:sz w:val="24"/>
          <w:szCs w:val="24"/>
        </w:rPr>
        <w:t>30. 6. p</w:t>
      </w:r>
      <w:r w:rsidRPr="00066E00">
        <w:rPr>
          <w:rFonts w:ascii="Arial" w:eastAsia="Times New Roman" w:hAnsi="Arial" w:cs="Arial"/>
          <w:color w:val="000000" w:themeColor="text1"/>
          <w:sz w:val="24"/>
          <w:szCs w:val="24"/>
        </w:rPr>
        <w:t>říslušného kalendářního roku.</w:t>
      </w:r>
    </w:p>
    <w:p w:rsidR="00895A56" w:rsidRDefault="00895A56" w:rsidP="00895A56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757441">
        <w:rPr>
          <w:rFonts w:ascii="Arial" w:eastAsia="Times New Roman" w:hAnsi="Arial" w:cs="Arial"/>
          <w:sz w:val="24"/>
          <w:szCs w:val="24"/>
        </w:rPr>
        <w:t>V případě, že poplatník nesplní povinnost ohlásit údaj rozhodný pro osvobození ve lhůtách stanovených vyhláškou nebo zákonem, nárok na osvobození zaniká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9"/>
      </w:r>
      <w:r>
        <w:rPr>
          <w:rFonts w:ascii="Arial" w:hAnsi="Arial" w:cs="Arial"/>
          <w:vertAlign w:val="superscript"/>
        </w:rPr>
        <w:t>)</w:t>
      </w:r>
    </w:p>
    <w:p w:rsidR="004E0B1F" w:rsidRDefault="004E0B1F" w:rsidP="003C02D6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:rsidR="00BF60D3" w:rsidRPr="00E33E9F" w:rsidRDefault="00BF60D3" w:rsidP="002D485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7</w:t>
      </w:r>
    </w:p>
    <w:p w:rsidR="00BF60D3" w:rsidRPr="00E33E9F" w:rsidRDefault="00BF60D3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 xml:space="preserve">Navýšení poplatku </w:t>
      </w:r>
    </w:p>
    <w:p w:rsidR="00BF60D3" w:rsidRPr="00855EA4" w:rsidRDefault="00BF60D3" w:rsidP="003C02D6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Nebudou-li poplatky zaplaceny poplatníkem včas nebo ve správné výši, vyměří mu správce poplatku poplatek platebním výměrem nebo hromadným předpisným seznamem.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10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BF60D3" w:rsidRPr="00E33E9F" w:rsidRDefault="00BF60D3" w:rsidP="003C02D6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Včas nezaplacené nebo neodvedené poplatky nebo část těchto poplatků může správce poplatku zvýšit až na trojnásobek; toto zvýšení je příslušenstvím poplatku.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11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BF60D3" w:rsidRPr="00E33E9F" w:rsidRDefault="00BF60D3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60D3" w:rsidRPr="00E33E9F" w:rsidRDefault="00BF60D3" w:rsidP="002D485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8</w:t>
      </w:r>
    </w:p>
    <w:p w:rsidR="00BF60D3" w:rsidRPr="00E33E9F" w:rsidRDefault="00BF60D3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Odpovědnost za zaplacení poplatku</w:t>
      </w:r>
    </w:p>
    <w:p w:rsidR="00BF60D3" w:rsidRPr="00DF23E3" w:rsidRDefault="00BF60D3" w:rsidP="003C02D6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  <w:r w:rsidR="0028194A" w:rsidRPr="00E33E9F">
        <w:rPr>
          <w:rStyle w:val="Znakapoznpodarou"/>
          <w:rFonts w:ascii="Arial" w:eastAsia="Times New Roman" w:hAnsi="Arial" w:cs="Arial"/>
          <w:sz w:val="24"/>
          <w:szCs w:val="24"/>
        </w:rPr>
        <w:footnoteReference w:id="12"/>
      </w:r>
      <w:r w:rsidR="00770C9D"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BF60D3" w:rsidRPr="00DF23E3" w:rsidRDefault="00855EA4" w:rsidP="003C02D6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 případě podle odst.</w:t>
      </w:r>
      <w:r w:rsidR="00BF60D3" w:rsidRPr="00E33E9F">
        <w:rPr>
          <w:rFonts w:ascii="Arial" w:eastAsia="Times New Roman" w:hAnsi="Arial" w:cs="Arial"/>
          <w:sz w:val="24"/>
          <w:szCs w:val="24"/>
        </w:rPr>
        <w:t xml:space="preserve"> 1 vyměří obecní úřad poplatek zákonnému zástupci nebo opatrovníkovi poplatníka.</w:t>
      </w:r>
      <w:r w:rsidR="00770C9D" w:rsidRPr="00E33E9F">
        <w:rPr>
          <w:rStyle w:val="Znakapoznpodarou"/>
          <w:rFonts w:ascii="Arial" w:eastAsia="Times New Roman" w:hAnsi="Arial" w:cs="Arial"/>
          <w:sz w:val="24"/>
          <w:szCs w:val="24"/>
        </w:rPr>
        <w:footnoteReference w:id="13"/>
      </w:r>
      <w:r w:rsidR="00770C9D"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BF60D3" w:rsidRPr="00E33E9F" w:rsidRDefault="00BF60D3" w:rsidP="003C02D6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Je-li zákonných zástupců nebo opatrovníků více, jsou povinni plnit poplatkovou povinnost společně a nerozdílně.</w:t>
      </w:r>
      <w:r w:rsidR="00770C9D" w:rsidRPr="00E33E9F">
        <w:rPr>
          <w:rStyle w:val="Znakapoznpodarou"/>
          <w:rFonts w:ascii="Arial" w:eastAsia="Times New Roman" w:hAnsi="Arial" w:cs="Arial"/>
          <w:sz w:val="24"/>
          <w:szCs w:val="24"/>
        </w:rPr>
        <w:footnoteReference w:id="14"/>
      </w:r>
      <w:r w:rsidR="00770C9D"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770C9D" w:rsidRPr="00E33E9F" w:rsidRDefault="00770C9D" w:rsidP="003C02D6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BF60D3" w:rsidRPr="00E33E9F" w:rsidRDefault="00BF60D3" w:rsidP="007E2F4D">
      <w:pPr>
        <w:pStyle w:val="Odstavecseseznamem"/>
        <w:keepNext/>
        <w:keepLines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lastRenderedPageBreak/>
        <w:t>Čl. 9</w:t>
      </w:r>
    </w:p>
    <w:p w:rsidR="00BF60D3" w:rsidRPr="00E33E9F" w:rsidRDefault="00BF60D3" w:rsidP="003C02D6">
      <w:pPr>
        <w:pStyle w:val="Odstavecseseznamem"/>
        <w:keepNext/>
        <w:keepLines/>
        <w:spacing w:after="120" w:line="240" w:lineRule="auto"/>
        <w:ind w:left="56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Přechodné a zrušovací ustanovení</w:t>
      </w:r>
    </w:p>
    <w:p w:rsidR="00BF60D3" w:rsidRPr="00DF23E3" w:rsidRDefault="00BF60D3" w:rsidP="003C02D6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Zrušuje se </w:t>
      </w:r>
      <w:r w:rsidRPr="00F337B2">
        <w:rPr>
          <w:rFonts w:ascii="Arial" w:eastAsia="Times New Roman" w:hAnsi="Arial" w:cs="Arial"/>
          <w:sz w:val="24"/>
          <w:szCs w:val="24"/>
        </w:rPr>
        <w:t xml:space="preserve">Obecně závazná vyhláška č. </w:t>
      </w:r>
      <w:r w:rsidR="00F337B2" w:rsidRPr="00F337B2">
        <w:rPr>
          <w:rFonts w:ascii="Arial" w:eastAsia="Times New Roman" w:hAnsi="Arial" w:cs="Arial"/>
          <w:sz w:val="24"/>
          <w:szCs w:val="24"/>
        </w:rPr>
        <w:t>2</w:t>
      </w:r>
      <w:r w:rsidRPr="00F337B2">
        <w:rPr>
          <w:rFonts w:ascii="Arial" w:eastAsia="Times New Roman" w:hAnsi="Arial" w:cs="Arial"/>
          <w:sz w:val="24"/>
          <w:szCs w:val="24"/>
        </w:rPr>
        <w:t>/20</w:t>
      </w:r>
      <w:r w:rsidR="00F337B2" w:rsidRPr="00F337B2">
        <w:rPr>
          <w:rFonts w:ascii="Arial" w:eastAsia="Times New Roman" w:hAnsi="Arial" w:cs="Arial"/>
          <w:sz w:val="24"/>
          <w:szCs w:val="24"/>
        </w:rPr>
        <w:t>1</w:t>
      </w:r>
      <w:r w:rsidR="007E2F4D">
        <w:rPr>
          <w:rFonts w:ascii="Arial" w:eastAsia="Times New Roman" w:hAnsi="Arial" w:cs="Arial"/>
          <w:sz w:val="24"/>
          <w:szCs w:val="24"/>
        </w:rPr>
        <w:t>6</w:t>
      </w:r>
      <w:r w:rsidRPr="00F337B2">
        <w:rPr>
          <w:rFonts w:ascii="Arial" w:eastAsia="Times New Roman" w:hAnsi="Arial" w:cs="Arial"/>
          <w:sz w:val="24"/>
          <w:szCs w:val="24"/>
        </w:rPr>
        <w:t>, o místním poplatku za provoz systému shromažďování, sběru, přepravy, třídění, využívání a odstraňování komunálních odpadů</w:t>
      </w:r>
      <w:r w:rsidR="00F337B2" w:rsidRPr="00F337B2">
        <w:rPr>
          <w:rFonts w:ascii="Arial" w:eastAsia="Times New Roman" w:hAnsi="Arial" w:cs="Arial"/>
          <w:sz w:val="24"/>
          <w:szCs w:val="24"/>
        </w:rPr>
        <w:t>,</w:t>
      </w:r>
      <w:r w:rsidRPr="00F337B2">
        <w:rPr>
          <w:rFonts w:ascii="Arial" w:eastAsia="Times New Roman" w:hAnsi="Arial" w:cs="Arial"/>
          <w:sz w:val="24"/>
          <w:szCs w:val="24"/>
        </w:rPr>
        <w:t xml:space="preserve"> ze dne </w:t>
      </w:r>
      <w:r w:rsidR="007E2F4D">
        <w:rPr>
          <w:rFonts w:ascii="Arial" w:eastAsia="Times New Roman" w:hAnsi="Arial" w:cs="Arial"/>
          <w:sz w:val="24"/>
          <w:szCs w:val="24"/>
        </w:rPr>
        <w:t>6. září 2016</w:t>
      </w:r>
      <w:r w:rsidR="00F337B2" w:rsidRPr="00F337B2">
        <w:rPr>
          <w:rFonts w:ascii="Arial" w:eastAsia="Times New Roman" w:hAnsi="Arial" w:cs="Arial"/>
          <w:sz w:val="24"/>
          <w:szCs w:val="24"/>
        </w:rPr>
        <w:t>.</w:t>
      </w:r>
    </w:p>
    <w:p w:rsidR="00BF60D3" w:rsidRPr="00E33E9F" w:rsidRDefault="00BF60D3" w:rsidP="003C02D6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Poplatkové povinnosti vzniklé před nabytím účinnost</w:t>
      </w:r>
      <w:r w:rsidR="00D40754" w:rsidRPr="00E33E9F">
        <w:rPr>
          <w:rFonts w:ascii="Arial" w:eastAsia="Times New Roman" w:hAnsi="Arial" w:cs="Arial"/>
          <w:sz w:val="24"/>
          <w:szCs w:val="24"/>
        </w:rPr>
        <w:t>i</w:t>
      </w:r>
      <w:r w:rsidRPr="00E33E9F">
        <w:rPr>
          <w:rFonts w:ascii="Arial" w:eastAsia="Times New Roman" w:hAnsi="Arial" w:cs="Arial"/>
          <w:sz w:val="24"/>
          <w:szCs w:val="24"/>
        </w:rPr>
        <w:t xml:space="preserve"> této vyhlášky se posuzují podle dosavadních právních předpisů.</w:t>
      </w:r>
    </w:p>
    <w:p w:rsidR="00BF60D3" w:rsidRPr="00E33E9F" w:rsidRDefault="00BF60D3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60D3" w:rsidRPr="00E33E9F" w:rsidRDefault="00BF60D3" w:rsidP="007E2F4D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10</w:t>
      </w:r>
    </w:p>
    <w:p w:rsidR="00BF60D3" w:rsidRPr="00E33E9F" w:rsidRDefault="00BF60D3" w:rsidP="003C02D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Účinnost</w:t>
      </w:r>
    </w:p>
    <w:p w:rsidR="00BF60D3" w:rsidRDefault="00BF60D3" w:rsidP="003C02D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Tato vyhláška nabývá účinnosti </w:t>
      </w:r>
      <w:r w:rsidR="007E2F4D">
        <w:rPr>
          <w:rFonts w:ascii="Arial" w:eastAsia="Times New Roman" w:hAnsi="Arial" w:cs="Arial"/>
          <w:sz w:val="24"/>
          <w:szCs w:val="24"/>
        </w:rPr>
        <w:t>dnem 1. ledna 2019.</w:t>
      </w:r>
    </w:p>
    <w:p w:rsidR="00BA4746" w:rsidRDefault="00BA4746" w:rsidP="003C02D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746" w:rsidRPr="00E33E9F" w:rsidRDefault="00BA4746" w:rsidP="003C02D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0892" w:rsidRDefault="00AD0892" w:rsidP="003C02D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66E00" w:rsidRDefault="00066E00" w:rsidP="003C02D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66E00" w:rsidRPr="00E33E9F" w:rsidRDefault="00066E00" w:rsidP="003C02D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D0892" w:rsidRPr="00E33E9F" w:rsidRDefault="00AD0892" w:rsidP="003C02D6">
      <w:pPr>
        <w:tabs>
          <w:tab w:val="left" w:pos="1440"/>
          <w:tab w:val="left" w:pos="7020"/>
        </w:tabs>
        <w:spacing w:after="12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33E9F">
        <w:rPr>
          <w:rFonts w:ascii="Arial" w:eastAsia="Times New Roman" w:hAnsi="Arial" w:cs="Arial"/>
          <w:i/>
          <w:sz w:val="24"/>
          <w:szCs w:val="24"/>
        </w:rPr>
        <w:tab/>
      </w:r>
      <w:r w:rsidRPr="00E33E9F">
        <w:rPr>
          <w:rFonts w:ascii="Arial" w:eastAsia="Times New Roman" w:hAnsi="Arial" w:cs="Arial"/>
          <w:i/>
          <w:sz w:val="24"/>
          <w:szCs w:val="24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663F65" w:rsidRPr="00E33E9F" w:rsidTr="0028194A">
        <w:tc>
          <w:tcPr>
            <w:tcW w:w="4605" w:type="dxa"/>
          </w:tcPr>
          <w:p w:rsidR="00663F65" w:rsidRPr="00E33E9F" w:rsidRDefault="00663F65" w:rsidP="003C02D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663F65" w:rsidRPr="00E33E9F" w:rsidRDefault="00663F65" w:rsidP="003C02D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663F65" w:rsidRPr="00E33E9F" w:rsidTr="0028194A">
        <w:tc>
          <w:tcPr>
            <w:tcW w:w="4605" w:type="dxa"/>
          </w:tcPr>
          <w:p w:rsidR="00663F65" w:rsidRPr="00E33E9F" w:rsidRDefault="00F337B2" w:rsidP="003C02D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Jana Bajerová</w:t>
            </w:r>
          </w:p>
          <w:p w:rsidR="00663F65" w:rsidRPr="00E33E9F" w:rsidRDefault="00663F65" w:rsidP="003C02D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místostarost</w:t>
            </w:r>
            <w:r w:rsidR="00F337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</w:t>
            </w:r>
            <w:r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4606" w:type="dxa"/>
          </w:tcPr>
          <w:p w:rsidR="00663F65" w:rsidRPr="00E33E9F" w:rsidRDefault="00F337B2" w:rsidP="003C02D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František Sedlák</w:t>
            </w:r>
          </w:p>
          <w:p w:rsidR="00663F65" w:rsidRPr="00E33E9F" w:rsidRDefault="00663F65" w:rsidP="003C02D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starosta</w:t>
            </w:r>
          </w:p>
        </w:tc>
      </w:tr>
    </w:tbl>
    <w:p w:rsidR="00AD0892" w:rsidRPr="00E33E9F" w:rsidRDefault="00AD0892" w:rsidP="003C02D6">
      <w:pPr>
        <w:tabs>
          <w:tab w:val="left" w:pos="720"/>
          <w:tab w:val="left" w:pos="6120"/>
        </w:tabs>
        <w:spacing w:after="12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663F65" w:rsidRPr="00E33E9F" w:rsidRDefault="00663F65" w:rsidP="003C02D6">
      <w:pPr>
        <w:tabs>
          <w:tab w:val="left" w:pos="720"/>
          <w:tab w:val="left" w:pos="612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AD0892" w:rsidRPr="00E33E9F" w:rsidRDefault="00AD0892" w:rsidP="003C02D6">
      <w:pPr>
        <w:tabs>
          <w:tab w:val="left" w:pos="1080"/>
          <w:tab w:val="left" w:pos="702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Vyvěšeno na úřední desce </w:t>
      </w:r>
      <w:r w:rsidR="00B9090C">
        <w:rPr>
          <w:rFonts w:ascii="Arial" w:eastAsia="Times New Roman" w:hAnsi="Arial" w:cs="Arial"/>
          <w:sz w:val="24"/>
          <w:szCs w:val="24"/>
        </w:rPr>
        <w:t>obecního</w:t>
      </w:r>
      <w:r w:rsidRPr="00E33E9F">
        <w:rPr>
          <w:rFonts w:ascii="Arial" w:eastAsia="Times New Roman" w:hAnsi="Arial" w:cs="Arial"/>
          <w:sz w:val="24"/>
          <w:szCs w:val="24"/>
        </w:rPr>
        <w:t xml:space="preserve"> úřadu dne:</w:t>
      </w:r>
    </w:p>
    <w:p w:rsidR="00663F65" w:rsidRPr="00E33E9F" w:rsidRDefault="00663F65" w:rsidP="003C02D6">
      <w:pPr>
        <w:tabs>
          <w:tab w:val="left" w:pos="1080"/>
          <w:tab w:val="left" w:pos="702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Zveřejnění vyhlášky bylo shodně provedeno </w:t>
      </w:r>
      <w:r w:rsidR="007E2F4D">
        <w:rPr>
          <w:rFonts w:ascii="Arial" w:eastAsia="Times New Roman" w:hAnsi="Arial" w:cs="Arial"/>
          <w:sz w:val="24"/>
          <w:szCs w:val="24"/>
        </w:rPr>
        <w:t>způsobem umožňujícím dálkový přístup.</w:t>
      </w:r>
      <w:r w:rsidRPr="00E33E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D0892" w:rsidRPr="00E33E9F" w:rsidRDefault="00AD0892" w:rsidP="003C02D6">
      <w:pPr>
        <w:tabs>
          <w:tab w:val="left" w:pos="1080"/>
          <w:tab w:val="left" w:pos="702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1B5F1A" w:rsidRDefault="00AD0892" w:rsidP="003C02D6">
      <w:pPr>
        <w:tabs>
          <w:tab w:val="left" w:pos="1080"/>
          <w:tab w:val="left" w:pos="7020"/>
        </w:tabs>
        <w:spacing w:after="120" w:line="240" w:lineRule="auto"/>
      </w:pPr>
      <w:r w:rsidRPr="00E33E9F">
        <w:rPr>
          <w:rFonts w:ascii="Arial" w:eastAsia="Times New Roman" w:hAnsi="Arial" w:cs="Arial"/>
          <w:sz w:val="24"/>
          <w:szCs w:val="24"/>
        </w:rPr>
        <w:t xml:space="preserve">Sejmuto z úřední desky </w:t>
      </w:r>
      <w:r w:rsidR="00B9090C">
        <w:rPr>
          <w:rFonts w:ascii="Arial" w:eastAsia="Times New Roman" w:hAnsi="Arial" w:cs="Arial"/>
          <w:sz w:val="24"/>
          <w:szCs w:val="24"/>
        </w:rPr>
        <w:t>obecního</w:t>
      </w:r>
      <w:r w:rsidRPr="00E33E9F">
        <w:rPr>
          <w:rFonts w:ascii="Arial" w:eastAsia="Times New Roman" w:hAnsi="Arial" w:cs="Arial"/>
          <w:sz w:val="24"/>
          <w:szCs w:val="24"/>
        </w:rPr>
        <w:t xml:space="preserve"> úřadu dne:</w:t>
      </w:r>
    </w:p>
    <w:sectPr w:rsidR="001B5F1A" w:rsidSect="00281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68" w:rsidRDefault="001E5D68" w:rsidP="00AD0892">
      <w:pPr>
        <w:spacing w:after="0" w:line="240" w:lineRule="auto"/>
      </w:pPr>
      <w:r>
        <w:separator/>
      </w:r>
    </w:p>
  </w:endnote>
  <w:endnote w:type="continuationSeparator" w:id="0">
    <w:p w:rsidR="001E5D68" w:rsidRDefault="001E5D68" w:rsidP="00AD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C0" w:rsidRDefault="000A3F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C0" w:rsidRDefault="000A3F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C0" w:rsidRDefault="000A3F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68" w:rsidRDefault="001E5D68" w:rsidP="00AD0892">
      <w:pPr>
        <w:spacing w:after="0" w:line="240" w:lineRule="auto"/>
      </w:pPr>
      <w:r>
        <w:separator/>
      </w:r>
    </w:p>
  </w:footnote>
  <w:footnote w:type="continuationSeparator" w:id="0">
    <w:p w:rsidR="001E5D68" w:rsidRDefault="001E5D68" w:rsidP="00AD0892">
      <w:pPr>
        <w:spacing w:after="0" w:line="240" w:lineRule="auto"/>
      </w:pPr>
      <w:r>
        <w:continuationSeparator/>
      </w:r>
    </w:p>
  </w:footnote>
  <w:footnote w:id="1">
    <w:p w:rsidR="000A3FC0" w:rsidRPr="007E2F4D" w:rsidRDefault="000A3FC0" w:rsidP="00AD089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§ 14 odst. 3 zákona o místních poplatcích.</w:t>
      </w:r>
    </w:p>
  </w:footnote>
  <w:footnote w:id="2">
    <w:p w:rsidR="000A3FC0" w:rsidRPr="00770C9D" w:rsidRDefault="000A3FC0" w:rsidP="00AD0892">
      <w:pPr>
        <w:pStyle w:val="Textpoznpodarou"/>
        <w:rPr>
          <w:rFonts w:ascii="Arial" w:hAnsi="Arial" w:cs="Arial"/>
          <w:sz w:val="16"/>
          <w:szCs w:val="16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="003C02D6" w:rsidRPr="007E2F4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2F4D">
        <w:rPr>
          <w:rFonts w:ascii="Arial" w:hAnsi="Arial" w:cs="Arial"/>
          <w:sz w:val="18"/>
          <w:szCs w:val="18"/>
        </w:rPr>
        <w:t>§ 10b odst. 1 zákona o místních poplatcích.</w:t>
      </w:r>
    </w:p>
  </w:footnote>
  <w:footnote w:id="3">
    <w:p w:rsidR="00142355" w:rsidRPr="007E2F4D" w:rsidRDefault="00142355" w:rsidP="00142355">
      <w:pPr>
        <w:pStyle w:val="Textpoznpodarou"/>
        <w:rPr>
          <w:rFonts w:ascii="Arial" w:hAnsi="Arial" w:cs="Arial"/>
          <w:sz w:val="18"/>
          <w:szCs w:val="18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</w:rPr>
        <w:t>) § 10b odst. 2 zákona o místních poplatcích.</w:t>
      </w:r>
    </w:p>
  </w:footnote>
  <w:footnote w:id="4">
    <w:p w:rsidR="000A3FC0" w:rsidRPr="007E2F4D" w:rsidRDefault="000A3FC0" w:rsidP="00AD0892">
      <w:pPr>
        <w:pStyle w:val="Textpoznpodarou"/>
        <w:rPr>
          <w:rFonts w:ascii="Arial" w:hAnsi="Arial" w:cs="Arial"/>
          <w:sz w:val="18"/>
          <w:szCs w:val="18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§ 14a odst. 2 zákona o místních poplatcích.</w:t>
      </w:r>
    </w:p>
  </w:footnote>
  <w:footnote w:id="5">
    <w:p w:rsidR="000A3FC0" w:rsidRPr="00770C9D" w:rsidRDefault="000A3FC0" w:rsidP="00AD0892">
      <w:pPr>
        <w:pStyle w:val="Textpoznpodarou"/>
        <w:rPr>
          <w:rFonts w:ascii="Arial" w:hAnsi="Arial" w:cs="Arial"/>
          <w:sz w:val="16"/>
          <w:szCs w:val="16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</w:rPr>
        <w:t xml:space="preserve"> </w:t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>§ 14a odst. 3 zákona o místních poplatcích.</w:t>
      </w:r>
    </w:p>
  </w:footnote>
  <w:footnote w:id="6">
    <w:p w:rsidR="000A3FC0" w:rsidRPr="000A3FC0" w:rsidRDefault="000A3FC0" w:rsidP="00AD0892">
      <w:pPr>
        <w:pStyle w:val="Textpoznpodarou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10b odst. 6 zákona o místních poplatcích.</w:t>
      </w:r>
    </w:p>
  </w:footnote>
  <w:footnote w:id="7">
    <w:p w:rsidR="00895A56" w:rsidRPr="000A3FC0" w:rsidRDefault="00895A56" w:rsidP="00895A56">
      <w:pPr>
        <w:pStyle w:val="Textpoznpodarou"/>
        <w:rPr>
          <w:rFonts w:ascii="Arial" w:hAnsi="Arial" w:cs="Arial"/>
        </w:rPr>
      </w:pPr>
      <w:r w:rsidRPr="00B728F3">
        <w:rPr>
          <w:rStyle w:val="Znakapoznpodarou"/>
          <w:rFonts w:ascii="Arial" w:hAnsi="Arial" w:cs="Arial"/>
          <w:sz w:val="18"/>
          <w:szCs w:val="18"/>
        </w:rPr>
        <w:footnoteRef/>
      </w:r>
      <w:r w:rsidRPr="00B728F3">
        <w:rPr>
          <w:rFonts w:ascii="Arial" w:hAnsi="Arial" w:cs="Arial"/>
          <w:sz w:val="18"/>
          <w:szCs w:val="18"/>
          <w:vertAlign w:val="superscript"/>
        </w:rPr>
        <w:t>)</w:t>
      </w:r>
      <w:r w:rsidRPr="00B728F3">
        <w:rPr>
          <w:rFonts w:ascii="Arial" w:hAnsi="Arial" w:cs="Arial"/>
          <w:sz w:val="18"/>
          <w:szCs w:val="18"/>
        </w:rPr>
        <w:t xml:space="preserve"> § 10b odst. 3 zákona o místních poplatcích.</w:t>
      </w:r>
    </w:p>
  </w:footnote>
  <w:footnote w:id="8">
    <w:p w:rsidR="003F61C5" w:rsidRPr="007E2F4D" w:rsidRDefault="003F61C5" w:rsidP="003F61C5">
      <w:pPr>
        <w:pStyle w:val="Textpoznpodarou"/>
        <w:rPr>
          <w:rFonts w:ascii="Arial" w:hAnsi="Arial" w:cs="Arial"/>
          <w:sz w:val="18"/>
          <w:szCs w:val="18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Pojmem „dlouhodobě“ se pro účely této vyhlášky rozumí nepřetržitě po dobu 1 roku.</w:t>
      </w:r>
    </w:p>
  </w:footnote>
  <w:footnote w:id="9">
    <w:p w:rsidR="00895A56" w:rsidRPr="007E2F4D" w:rsidRDefault="00895A56" w:rsidP="00895A56">
      <w:pPr>
        <w:pStyle w:val="Textpoznpodarou"/>
        <w:rPr>
          <w:rFonts w:ascii="Arial" w:hAnsi="Arial" w:cs="Arial"/>
          <w:sz w:val="18"/>
          <w:szCs w:val="18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:rsidR="000A3FC0" w:rsidRPr="007E2F4D" w:rsidRDefault="000A3FC0" w:rsidP="00BF60D3">
      <w:pPr>
        <w:pStyle w:val="Textpoznpodarou"/>
        <w:rPr>
          <w:rFonts w:ascii="Arial" w:hAnsi="Arial" w:cs="Arial"/>
          <w:sz w:val="18"/>
          <w:szCs w:val="18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§ 11 odst. 1 zákona o místních poplatcích.</w:t>
      </w:r>
    </w:p>
  </w:footnote>
  <w:footnote w:id="11">
    <w:p w:rsidR="000A3FC0" w:rsidRPr="000A3FC0" w:rsidRDefault="000A3FC0" w:rsidP="00BF60D3">
      <w:pPr>
        <w:pStyle w:val="Textpoznpodarou"/>
        <w:rPr>
          <w:rFonts w:ascii="Arial" w:hAnsi="Arial" w:cs="Arial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§ 11 odst. 3 zákona o místních poplatcích.</w:t>
      </w:r>
    </w:p>
  </w:footnote>
  <w:footnote w:id="12">
    <w:p w:rsidR="000A3FC0" w:rsidRPr="007E2F4D" w:rsidRDefault="000A3FC0">
      <w:pPr>
        <w:pStyle w:val="Textpoznpodarou"/>
        <w:rPr>
          <w:rFonts w:ascii="Arial" w:hAnsi="Arial" w:cs="Arial"/>
          <w:sz w:val="18"/>
          <w:szCs w:val="18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§ 12 odst. 1 zákona o místních poplatcích.</w:t>
      </w:r>
    </w:p>
  </w:footnote>
  <w:footnote w:id="13">
    <w:p w:rsidR="000A3FC0" w:rsidRPr="007E2F4D" w:rsidRDefault="000A3FC0">
      <w:pPr>
        <w:pStyle w:val="Textpoznpodarou"/>
        <w:rPr>
          <w:rFonts w:ascii="Arial" w:hAnsi="Arial" w:cs="Arial"/>
          <w:sz w:val="18"/>
          <w:szCs w:val="18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§ 12 odst. 2 zákona o místních poplatcích.</w:t>
      </w:r>
    </w:p>
  </w:footnote>
  <w:footnote w:id="14">
    <w:p w:rsidR="000A3FC0" w:rsidRPr="00770C9D" w:rsidRDefault="000A3FC0">
      <w:pPr>
        <w:pStyle w:val="Textpoznpodarou"/>
        <w:rPr>
          <w:rFonts w:ascii="Arial" w:hAnsi="Arial" w:cs="Arial"/>
          <w:sz w:val="16"/>
          <w:szCs w:val="16"/>
        </w:rPr>
      </w:pPr>
      <w:r w:rsidRPr="007E2F4D">
        <w:rPr>
          <w:rStyle w:val="Znakapoznpodarou"/>
          <w:rFonts w:ascii="Arial" w:hAnsi="Arial" w:cs="Arial"/>
          <w:sz w:val="18"/>
          <w:szCs w:val="18"/>
        </w:rPr>
        <w:footnoteRef/>
      </w:r>
      <w:r w:rsidRPr="007E2F4D">
        <w:rPr>
          <w:rFonts w:ascii="Arial" w:hAnsi="Arial" w:cs="Arial"/>
          <w:sz w:val="18"/>
          <w:szCs w:val="18"/>
          <w:vertAlign w:val="superscript"/>
        </w:rPr>
        <w:t>)</w:t>
      </w:r>
      <w:r w:rsidRPr="007E2F4D">
        <w:rPr>
          <w:rFonts w:ascii="Arial" w:hAnsi="Arial" w:cs="Arial"/>
          <w:sz w:val="18"/>
          <w:szCs w:val="18"/>
        </w:rPr>
        <w:t xml:space="preserve"> § 12 odst. 3 zákona o místních poplatcích.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C0" w:rsidRDefault="000A3F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C0" w:rsidRDefault="000A3F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C0" w:rsidRDefault="000A3F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981383"/>
    <w:multiLevelType w:val="hybridMultilevel"/>
    <w:tmpl w:val="03B2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506E2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2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BD68CA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DA20B9"/>
    <w:multiLevelType w:val="hybridMultilevel"/>
    <w:tmpl w:val="3766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8A7F2F"/>
    <w:multiLevelType w:val="hybridMultilevel"/>
    <w:tmpl w:val="12E05B52"/>
    <w:lvl w:ilvl="0" w:tplc="7506E26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03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AB92AFA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E7C6B7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00963F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05D3D41"/>
    <w:multiLevelType w:val="multilevel"/>
    <w:tmpl w:val="A170C97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95D0B8D"/>
    <w:multiLevelType w:val="multilevel"/>
    <w:tmpl w:val="A170C97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A7F86AEE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C7EC50D6">
      <w:start w:val="10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  <w:b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1CA197E"/>
    <w:multiLevelType w:val="multilevel"/>
    <w:tmpl w:val="517685A8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1"/>
  </w:num>
  <w:num w:numId="5">
    <w:abstractNumId w:val="14"/>
  </w:num>
  <w:num w:numId="6">
    <w:abstractNumId w:val="0"/>
  </w:num>
  <w:num w:numId="7">
    <w:abstractNumId w:val="13"/>
  </w:num>
  <w:num w:numId="8">
    <w:abstractNumId w:val="9"/>
  </w:num>
  <w:num w:numId="9">
    <w:abstractNumId w:val="18"/>
  </w:num>
  <w:num w:numId="10">
    <w:abstractNumId w:val="20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  <w:num w:numId="17">
    <w:abstractNumId w:val="11"/>
  </w:num>
  <w:num w:numId="18">
    <w:abstractNumId w:val="2"/>
  </w:num>
  <w:num w:numId="19">
    <w:abstractNumId w:val="8"/>
  </w:num>
  <w:num w:numId="20">
    <w:abstractNumId w:val="16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92"/>
    <w:rsid w:val="00035D71"/>
    <w:rsid w:val="00045995"/>
    <w:rsid w:val="00052A80"/>
    <w:rsid w:val="0006168D"/>
    <w:rsid w:val="0006435E"/>
    <w:rsid w:val="00066E00"/>
    <w:rsid w:val="000A33EB"/>
    <w:rsid w:val="000A3FC0"/>
    <w:rsid w:val="001369B4"/>
    <w:rsid w:val="00142355"/>
    <w:rsid w:val="00171216"/>
    <w:rsid w:val="001B5F1A"/>
    <w:rsid w:val="001B6481"/>
    <w:rsid w:val="001D2A12"/>
    <w:rsid w:val="001E5D68"/>
    <w:rsid w:val="00204324"/>
    <w:rsid w:val="00244DB3"/>
    <w:rsid w:val="0025253A"/>
    <w:rsid w:val="0028194A"/>
    <w:rsid w:val="002D485A"/>
    <w:rsid w:val="002E386B"/>
    <w:rsid w:val="00303D98"/>
    <w:rsid w:val="00336DC6"/>
    <w:rsid w:val="00354B36"/>
    <w:rsid w:val="00360C4C"/>
    <w:rsid w:val="0038680B"/>
    <w:rsid w:val="003B1D3B"/>
    <w:rsid w:val="003C02D6"/>
    <w:rsid w:val="003F61C5"/>
    <w:rsid w:val="00447AF6"/>
    <w:rsid w:val="00492EAF"/>
    <w:rsid w:val="004D45C0"/>
    <w:rsid w:val="004E0B1F"/>
    <w:rsid w:val="00520A6B"/>
    <w:rsid w:val="005434B0"/>
    <w:rsid w:val="0055493B"/>
    <w:rsid w:val="00555069"/>
    <w:rsid w:val="005624B2"/>
    <w:rsid w:val="005A4A80"/>
    <w:rsid w:val="00625CAC"/>
    <w:rsid w:val="00635574"/>
    <w:rsid w:val="00663F65"/>
    <w:rsid w:val="006B56D6"/>
    <w:rsid w:val="00737D32"/>
    <w:rsid w:val="00770C9D"/>
    <w:rsid w:val="0077335F"/>
    <w:rsid w:val="007E2F4D"/>
    <w:rsid w:val="00855EA4"/>
    <w:rsid w:val="0087343B"/>
    <w:rsid w:val="00876176"/>
    <w:rsid w:val="00895A56"/>
    <w:rsid w:val="008E5E0C"/>
    <w:rsid w:val="00984C48"/>
    <w:rsid w:val="009F6FF9"/>
    <w:rsid w:val="00A01D72"/>
    <w:rsid w:val="00A145DC"/>
    <w:rsid w:val="00AC0B58"/>
    <w:rsid w:val="00AD0892"/>
    <w:rsid w:val="00AE1C32"/>
    <w:rsid w:val="00B554AE"/>
    <w:rsid w:val="00B66944"/>
    <w:rsid w:val="00B803D1"/>
    <w:rsid w:val="00B9090C"/>
    <w:rsid w:val="00BA4746"/>
    <w:rsid w:val="00BB634E"/>
    <w:rsid w:val="00BD1A59"/>
    <w:rsid w:val="00BD39A2"/>
    <w:rsid w:val="00BF60D3"/>
    <w:rsid w:val="00C73251"/>
    <w:rsid w:val="00C8529A"/>
    <w:rsid w:val="00CA1B6C"/>
    <w:rsid w:val="00CC786E"/>
    <w:rsid w:val="00D15990"/>
    <w:rsid w:val="00D27E41"/>
    <w:rsid w:val="00D31086"/>
    <w:rsid w:val="00D40754"/>
    <w:rsid w:val="00D44459"/>
    <w:rsid w:val="00D85441"/>
    <w:rsid w:val="00DD3EE0"/>
    <w:rsid w:val="00DF23E3"/>
    <w:rsid w:val="00E051AA"/>
    <w:rsid w:val="00E20ADB"/>
    <w:rsid w:val="00E31B34"/>
    <w:rsid w:val="00E33E9F"/>
    <w:rsid w:val="00E415D1"/>
    <w:rsid w:val="00EA38A5"/>
    <w:rsid w:val="00EF35FF"/>
    <w:rsid w:val="00F13526"/>
    <w:rsid w:val="00F337B2"/>
    <w:rsid w:val="00F42EE9"/>
    <w:rsid w:val="00F46A6E"/>
    <w:rsid w:val="00F840F6"/>
    <w:rsid w:val="00FE7F80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FD5E-883F-4B0D-845A-B6E06D6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D08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0892"/>
    <w:rPr>
      <w:sz w:val="20"/>
      <w:szCs w:val="20"/>
    </w:rPr>
  </w:style>
  <w:style w:type="paragraph" w:styleId="Zhlav">
    <w:name w:val="header"/>
    <w:basedOn w:val="Normln"/>
    <w:link w:val="ZhlavChar"/>
    <w:rsid w:val="00AD0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D08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AD0892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AD0892"/>
    <w:pPr>
      <w:keepLines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D0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AD08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D3B"/>
    <w:pPr>
      <w:ind w:left="720"/>
      <w:contextualSpacing/>
    </w:pPr>
  </w:style>
  <w:style w:type="table" w:styleId="Mkatabulky">
    <w:name w:val="Table Grid"/>
    <w:basedOn w:val="Normlntabulka"/>
    <w:uiPriority w:val="59"/>
    <w:rsid w:val="0066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F3D7-6E38-44AB-95BB-434D958F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Obec</cp:lastModifiedBy>
  <cp:revision>4</cp:revision>
  <cp:lastPrinted>2018-12-17T10:11:00Z</cp:lastPrinted>
  <dcterms:created xsi:type="dcterms:W3CDTF">2018-12-06T12:15:00Z</dcterms:created>
  <dcterms:modified xsi:type="dcterms:W3CDTF">2018-12-17T10:13:00Z</dcterms:modified>
</cp:coreProperties>
</file>